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4D265" w14:textId="3ABAF141" w:rsidR="0098260A" w:rsidRPr="0098260A" w:rsidRDefault="0098260A" w:rsidP="00DC6AB9">
      <w:pPr>
        <w:pStyle w:val="IMEJTitle"/>
        <w:framePr w:h="1801" w:hRule="exact" w:wrap="around" w:vAnchor="margin"/>
        <w:rPr>
          <w:rStyle w:val="IMEJAbstractIndexTitleChar"/>
          <w:bCs w:val="0"/>
          <w:i w:val="0"/>
          <w:iCs w:val="0"/>
          <w:sz w:val="48"/>
          <w:szCs w:val="48"/>
        </w:rPr>
      </w:pPr>
      <w:r w:rsidRPr="0098260A">
        <w:rPr>
          <w:rStyle w:val="IMEJAbstractIndexTitleChar"/>
          <w:bCs w:val="0"/>
          <w:i w:val="0"/>
          <w:iCs w:val="0"/>
          <w:sz w:val="48"/>
          <w:szCs w:val="48"/>
        </w:rPr>
        <w:t>How to prepare your paper for EWTEC 202</w:t>
      </w:r>
      <w:r w:rsidR="003B0DA3">
        <w:rPr>
          <w:rStyle w:val="IMEJAbstractIndexTitleChar"/>
          <w:bCs w:val="0"/>
          <w:i w:val="0"/>
          <w:iCs w:val="0"/>
          <w:sz w:val="48"/>
          <w:szCs w:val="48"/>
        </w:rPr>
        <w:t>5</w:t>
      </w:r>
    </w:p>
    <w:p w14:paraId="0CBE2F5B" w14:textId="36C83513" w:rsidR="002C3F6E" w:rsidRPr="002E2A0C" w:rsidRDefault="0098260A" w:rsidP="00DC6AB9">
      <w:pPr>
        <w:pStyle w:val="IMEJTitle"/>
        <w:framePr w:h="1801" w:hRule="exact" w:wrap="around" w:vAnchor="margin"/>
      </w:pPr>
      <w:r w:rsidRPr="0098260A">
        <w:rPr>
          <w:rStyle w:val="IMEJAbstractIndexTitleChar"/>
          <w:bCs w:val="0"/>
          <w:i w:val="0"/>
          <w:iCs w:val="0"/>
          <w:sz w:val="48"/>
          <w:szCs w:val="48"/>
        </w:rPr>
        <w:t>(Maximum 10 pages inclusive)</w:t>
      </w:r>
    </w:p>
    <w:p w14:paraId="772B779E" w14:textId="77777777" w:rsidR="00594A33" w:rsidRPr="00594A33" w:rsidRDefault="001D1FE5" w:rsidP="00DC6AB9">
      <w:pPr>
        <w:pStyle w:val="IMEJAuthorName"/>
        <w:framePr w:h="976" w:hRule="exact" w:wrap="notBeside" w:vAnchor="page" w:y="3091"/>
      </w:pPr>
      <w:r w:rsidRPr="001D1FE5">
        <w:t>First A. Author, Second B. Author, and Third C. Author</w:t>
      </w:r>
    </w:p>
    <w:p w14:paraId="5998E620" w14:textId="77777777" w:rsidR="00ED3A4F" w:rsidRPr="00ED3A4F" w:rsidRDefault="00ED3A4F" w:rsidP="00DC6AB9">
      <w:pPr>
        <w:pStyle w:val="IMEJAuthorName"/>
        <w:framePr w:h="976" w:hRule="exact" w:wrap="notBeside" w:vAnchor="page" w:y="3091"/>
        <w:sectPr w:rsidR="00ED3A4F" w:rsidRPr="00ED3A4F" w:rsidSect="0046672A">
          <w:headerReference w:type="even" r:id="rId8"/>
          <w:headerReference w:type="default" r:id="rId9"/>
          <w:headerReference w:type="first" r:id="rId10"/>
          <w:footnotePr>
            <w:numRestart w:val="eachPage"/>
          </w:footnotePr>
          <w:type w:val="continuous"/>
          <w:pgSz w:w="11907" w:h="16840" w:code="9"/>
          <w:pgMar w:top="1247" w:right="907" w:bottom="794" w:left="907" w:header="680" w:footer="0" w:gutter="0"/>
          <w:cols w:space="720"/>
          <w:titlePg/>
          <w:docGrid w:linePitch="272"/>
        </w:sectPr>
      </w:pPr>
    </w:p>
    <w:p w14:paraId="59C15209" w14:textId="60EC9410" w:rsidR="00E97402" w:rsidRPr="007E2411" w:rsidRDefault="00E97402" w:rsidP="006F41B8">
      <w:pPr>
        <w:pStyle w:val="IMEJAbstractText"/>
      </w:pPr>
      <w:r w:rsidRPr="007E2411">
        <w:rPr>
          <w:rStyle w:val="IMEJAbstractIndexTitleChar"/>
        </w:rPr>
        <w:t>Abstract—</w:t>
      </w:r>
      <w:r w:rsidR="00C62A3A" w:rsidRPr="0076761D">
        <w:rPr>
          <w:rStyle w:val="FootnoteReference"/>
          <w:bCs/>
          <w:i/>
          <w:iCs/>
          <w:vanish/>
          <w:szCs w:val="18"/>
        </w:rPr>
        <w:footnoteReference w:id="1"/>
      </w:r>
      <w:r w:rsidRPr="007E2411">
        <w:t xml:space="preserve">These instructions give you guidelines for preparing </w:t>
      </w:r>
      <w:r w:rsidR="0098260A">
        <w:t xml:space="preserve">full </w:t>
      </w:r>
      <w:r w:rsidRPr="007E2411">
        <w:t xml:space="preserve">papers for </w:t>
      </w:r>
      <w:r w:rsidR="0098260A">
        <w:t>EWTEC</w:t>
      </w:r>
      <w:r w:rsidRPr="007E2411">
        <w:t xml:space="preserve">. Use this document as a template if you are using Microsoft Word </w:t>
      </w:r>
      <w:r w:rsidR="00E91C1E">
        <w:t xml:space="preserve">2010 </w:t>
      </w:r>
      <w:r w:rsidRPr="007E2411">
        <w:t xml:space="preserve">or later. Otherwise, use this document as an instruction set. The electronic file of your paper </w:t>
      </w:r>
      <w:r w:rsidR="001D2DEA" w:rsidRPr="007E2411">
        <w:t xml:space="preserve">may </w:t>
      </w:r>
      <w:r w:rsidRPr="007E2411">
        <w:t xml:space="preserve">be formatted further </w:t>
      </w:r>
      <w:r w:rsidR="008B461B">
        <w:t xml:space="preserve">by EWTEC, </w:t>
      </w:r>
      <w:r w:rsidR="008B461B" w:rsidRPr="008B461B">
        <w:t>therefore please upload source files when your full paper has been accepted.</w:t>
      </w:r>
      <w:r w:rsidRPr="007E2411">
        <w:t xml:space="preserve"> </w:t>
      </w:r>
      <w:r w:rsidR="00392DBA" w:rsidRPr="007E2411">
        <w:t xml:space="preserve">Paper titles should </w:t>
      </w:r>
      <w:r w:rsidR="001F2860">
        <w:t>have only the first letter and proper nouns in capitals</w:t>
      </w:r>
      <w:r w:rsidR="00392DBA" w:rsidRPr="007E2411">
        <w:t xml:space="preserve">, not </w:t>
      </w:r>
      <w:r w:rsidR="001F2860">
        <w:t xml:space="preserve">each word capitalized or </w:t>
      </w:r>
      <w:r w:rsidR="00392DBA" w:rsidRPr="007E2411">
        <w:t>all uppercase. Avoid writing long formulas with subscripts in the title</w:t>
      </w:r>
      <w:r w:rsidR="001D2DEA" w:rsidRPr="007E2411">
        <w:t>.</w:t>
      </w:r>
      <w:r w:rsidR="00392DBA" w:rsidRPr="007E2411">
        <w:t xml:space="preserve"> </w:t>
      </w:r>
      <w:r w:rsidR="001D2DEA" w:rsidRPr="007E2411">
        <w:t>Initials and surname are required</w:t>
      </w:r>
      <w:r w:rsidR="00392DBA" w:rsidRPr="007E2411">
        <w:t xml:space="preserve">. Put a space between authors’ initials. </w:t>
      </w:r>
      <w:r w:rsidR="00DA4345" w:rsidRPr="007E2411">
        <w:t>The abstract must be a concise yet comprehensive reflection of what is in your article. In particular, the abstract must be self-contained, without abbreviations, footnotes, or references. It should be a microcosm of the full article. The abstract must be between 150–250 words. Be sure that you adhere to these limits; otherwise, you will need to edit your abstract accordingly. The abstract must be written as one paragraph, and should not contain displayed mathematical equations or tabular material. The abstract should include three or four different keywords or phrases, as this will help readers to find it. Ensure that your abstract reads well and is grammatically correct</w:t>
      </w:r>
      <w:r w:rsidR="003D1EBF" w:rsidRPr="007E2411">
        <w:t>.</w:t>
      </w:r>
    </w:p>
    <w:p w14:paraId="6874F923" w14:textId="77777777" w:rsidR="00E97402" w:rsidRPr="007E2411" w:rsidRDefault="00E97402" w:rsidP="006F41B8">
      <w:pPr>
        <w:pStyle w:val="IMEJNormal"/>
      </w:pPr>
    </w:p>
    <w:p w14:paraId="6A8693B2" w14:textId="77777777" w:rsidR="00E97402" w:rsidRPr="007E2411" w:rsidRDefault="00E97816" w:rsidP="006F41B8">
      <w:pPr>
        <w:pStyle w:val="IMEJAbstractText"/>
      </w:pPr>
      <w:bookmarkStart w:id="0" w:name="PointTmp"/>
      <w:r>
        <w:rPr>
          <w:rStyle w:val="IMEJAbstractIndexTitleChar"/>
        </w:rPr>
        <w:t>Keywords</w:t>
      </w:r>
      <w:r w:rsidR="00E97402" w:rsidRPr="007E2411">
        <w:rPr>
          <w:rStyle w:val="IMEJAbstractIndexTitleChar"/>
        </w:rPr>
        <w:t>—</w:t>
      </w:r>
      <w:r w:rsidR="00D5536F" w:rsidRPr="007E2411">
        <w:t xml:space="preserve">Enter </w:t>
      </w:r>
      <w:r w:rsidR="003B22BA">
        <w:t xml:space="preserve">at least three </w:t>
      </w:r>
      <w:r w:rsidR="00E97402" w:rsidRPr="007E2411">
        <w:t xml:space="preserve">key words or phrases in alphabetical order, separated by commas. </w:t>
      </w:r>
    </w:p>
    <w:bookmarkEnd w:id="0"/>
    <w:p w14:paraId="47DD07A7" w14:textId="77777777" w:rsidR="00E97402" w:rsidRPr="007E2411" w:rsidRDefault="00267E90" w:rsidP="006F41B8">
      <w:pPr>
        <w:pStyle w:val="IMEJSectionTitle"/>
      </w:pPr>
      <w:r>
        <w:t>Introduction</w:t>
      </w:r>
    </w:p>
    <w:p w14:paraId="057B7267" w14:textId="19C3797F" w:rsidR="00843F54" w:rsidRPr="00843F54" w:rsidRDefault="008B461B" w:rsidP="00843F54">
      <w:pPr>
        <w:pStyle w:val="Text"/>
        <w:keepNext/>
        <w:framePr w:dropCap="drop" w:lines="2" w:wrap="around" w:vAnchor="text" w:hAnchor="text"/>
        <w:widowControl/>
        <w:spacing w:line="538" w:lineRule="exact"/>
        <w:ind w:firstLine="0"/>
        <w:textAlignment w:val="baseline"/>
        <w:rPr>
          <w:rStyle w:val="IMEJNormalChar"/>
          <w:position w:val="-4"/>
          <w:sz w:val="58"/>
          <w:szCs w:val="58"/>
        </w:rPr>
      </w:pPr>
      <w:r>
        <w:rPr>
          <w:rStyle w:val="IMEJNormalChar"/>
          <w:position w:val="-4"/>
          <w:sz w:val="58"/>
          <w:szCs w:val="58"/>
        </w:rPr>
        <w:t>N</w:t>
      </w:r>
    </w:p>
    <w:p w14:paraId="6BE0A000" w14:textId="6F51329C" w:rsidR="008A3C23" w:rsidRPr="007E2411" w:rsidRDefault="008B461B" w:rsidP="009C1E6B">
      <w:pPr>
        <w:pStyle w:val="Text"/>
        <w:ind w:firstLine="0"/>
        <w:rPr>
          <w:lang w:val="en-GB"/>
        </w:rPr>
      </w:pPr>
      <w:r>
        <w:rPr>
          <w:rStyle w:val="IMEJNormalChar"/>
        </w:rPr>
        <w:t>OTE</w:t>
      </w:r>
      <w:r w:rsidR="00E97402" w:rsidRPr="00AD24F4">
        <w:rPr>
          <w:rStyle w:val="IMEJNormalChar"/>
        </w:rPr>
        <w:t xml:space="preserve"> </w:t>
      </w:r>
      <w:r>
        <w:rPr>
          <w:rStyle w:val="IMEJNormalChar"/>
        </w:rPr>
        <w:t xml:space="preserve">the drop cap at the start of this paragraph. This </w:t>
      </w:r>
      <w:r w:rsidR="00E97402" w:rsidRPr="00AD24F4">
        <w:rPr>
          <w:rStyle w:val="IMEJNormalChar"/>
        </w:rPr>
        <w:t>document is a template for Microsoft Word</w:t>
      </w:r>
      <w:r w:rsidR="00976D3D" w:rsidRPr="00AD24F4">
        <w:rPr>
          <w:rStyle w:val="IMEJNormalChar"/>
        </w:rPr>
        <w:t xml:space="preserve"> 2010</w:t>
      </w:r>
      <w:r w:rsidR="00E97402" w:rsidRPr="00AD24F4">
        <w:rPr>
          <w:rStyle w:val="IMEJNormalChar"/>
        </w:rPr>
        <w:t xml:space="preserve"> or later. If you are reading a paper </w:t>
      </w:r>
      <w:r w:rsidR="004C1E16" w:rsidRPr="00AD24F4">
        <w:rPr>
          <w:rStyle w:val="IMEJNormalChar"/>
        </w:rPr>
        <w:t xml:space="preserve">or PDF </w:t>
      </w:r>
      <w:r w:rsidR="00E97402" w:rsidRPr="00AD24F4">
        <w:rPr>
          <w:rStyle w:val="IMEJNormalChar"/>
        </w:rPr>
        <w:t>version of this document, pleas</w:t>
      </w:r>
      <w:r w:rsidR="00C62A3A">
        <w:rPr>
          <w:rStyle w:val="IMEJNormalChar"/>
        </w:rPr>
        <w:t>e download the electronic file,</w:t>
      </w:r>
      <w:r>
        <w:rPr>
          <w:rStyle w:val="IMEJNormalChar"/>
        </w:rPr>
        <w:t xml:space="preserve"> EWTEC</w:t>
      </w:r>
      <w:r w:rsidR="006E382B">
        <w:rPr>
          <w:rStyle w:val="IMEJNormalChar"/>
        </w:rPr>
        <w:t>_</w:t>
      </w:r>
      <w:r w:rsidR="00672972" w:rsidRPr="00AD24F4">
        <w:rPr>
          <w:rStyle w:val="IMEJNormalChar"/>
        </w:rPr>
        <w:t>template</w:t>
      </w:r>
      <w:r w:rsidR="006E382B">
        <w:rPr>
          <w:rStyle w:val="IMEJNormalChar"/>
        </w:rPr>
        <w:t>_</w:t>
      </w:r>
      <w:r w:rsidR="003B0DA3">
        <w:rPr>
          <w:rStyle w:val="IMEJNormalChar"/>
        </w:rPr>
        <w:t>Jan</w:t>
      </w:r>
      <w:r>
        <w:rPr>
          <w:rStyle w:val="IMEJNormalChar"/>
        </w:rPr>
        <w:t>2</w:t>
      </w:r>
      <w:r w:rsidR="003B0DA3">
        <w:rPr>
          <w:rStyle w:val="IMEJNormalChar"/>
        </w:rPr>
        <w:t>5</w:t>
      </w:r>
      <w:r w:rsidR="003D1EBF" w:rsidRPr="00AD24F4">
        <w:rPr>
          <w:rStyle w:val="IMEJNormalChar"/>
        </w:rPr>
        <w:t>.docx</w:t>
      </w:r>
      <w:r w:rsidR="00E97402" w:rsidRPr="00AD24F4">
        <w:rPr>
          <w:rStyle w:val="IMEJNormalChar"/>
        </w:rPr>
        <w:t>, from</w:t>
      </w:r>
      <w:r w:rsidR="004C1E16" w:rsidRPr="00AD24F4">
        <w:rPr>
          <w:rStyle w:val="IMEJNormalChar"/>
        </w:rPr>
        <w:t xml:space="preserve"> the</w:t>
      </w:r>
      <w:r w:rsidR="0098260A">
        <w:rPr>
          <w:rStyle w:val="IMEJNormalChar"/>
        </w:rPr>
        <w:t xml:space="preserve"> EWTEC </w:t>
      </w:r>
      <w:r w:rsidR="004C1E16" w:rsidRPr="00AD24F4">
        <w:rPr>
          <w:rStyle w:val="IMEJNormalChar"/>
        </w:rPr>
        <w:t>Web site at</w:t>
      </w:r>
      <w:r w:rsidR="00E97402" w:rsidRPr="00AD24F4">
        <w:rPr>
          <w:rStyle w:val="IMEJNormalChar"/>
        </w:rPr>
        <w:t xml:space="preserve"> </w:t>
      </w:r>
      <w:hyperlink r:id="rId11" w:tgtFrame="_blank" w:history="1">
        <w:r>
          <w:rPr>
            <w:rStyle w:val="IMEJNormalChar"/>
          </w:rPr>
          <w:t>ewtec</w:t>
        </w:r>
        <w:r w:rsidR="00900619" w:rsidRPr="00AD24F4">
          <w:rPr>
            <w:rStyle w:val="IMEJNormalChar"/>
          </w:rPr>
          <w:t>.org</w:t>
        </w:r>
      </w:hyperlink>
      <w:r w:rsidR="00E97402" w:rsidRPr="00AD24F4">
        <w:rPr>
          <w:rStyle w:val="IMEJNormalChar"/>
        </w:rPr>
        <w:t xml:space="preserve"> so you can use it to prepare your manuscript. </w:t>
      </w:r>
      <w:r w:rsidR="00976D3D" w:rsidRPr="00AD24F4">
        <w:rPr>
          <w:rStyle w:val="IMEJNormalChar"/>
        </w:rPr>
        <w:t xml:space="preserve">There is also a slightly different template for LibreOffice users. </w:t>
      </w:r>
      <w:r w:rsidR="00E97402" w:rsidRPr="00AD24F4">
        <w:rPr>
          <w:rStyle w:val="IMEJNormalChar"/>
        </w:rPr>
        <w:t xml:space="preserve">If you would prefer to use </w:t>
      </w:r>
      <w:r w:rsidR="003D1EBF" w:rsidRPr="00AD24F4">
        <w:rPr>
          <w:rStyle w:val="IMEJNormalChar"/>
        </w:rPr>
        <w:t>LaTeX</w:t>
      </w:r>
      <w:r w:rsidR="00E97402" w:rsidRPr="00AD24F4">
        <w:rPr>
          <w:rStyle w:val="IMEJNormalChar"/>
        </w:rPr>
        <w:t xml:space="preserve">, download </w:t>
      </w:r>
      <w:r w:rsidR="00670D49">
        <w:rPr>
          <w:rStyle w:val="IMEJNormalChar"/>
        </w:rPr>
        <w:t>EWTEC</w:t>
      </w:r>
      <w:r w:rsidR="00E97402" w:rsidRPr="00AD24F4">
        <w:rPr>
          <w:rStyle w:val="IMEJNormalChar"/>
        </w:rPr>
        <w:t xml:space="preserve">’s </w:t>
      </w:r>
      <w:r w:rsidR="003D1EBF" w:rsidRPr="00AD24F4">
        <w:rPr>
          <w:rStyle w:val="IMEJNormalChar"/>
        </w:rPr>
        <w:t>LaTeX</w:t>
      </w:r>
      <w:r w:rsidR="00E97402" w:rsidRPr="00AD24F4">
        <w:rPr>
          <w:rStyle w:val="IMEJNormalChar"/>
        </w:rPr>
        <w:t xml:space="preserve"> style </w:t>
      </w:r>
      <w:r w:rsidR="00976D3D" w:rsidRPr="00AD24F4">
        <w:rPr>
          <w:rStyle w:val="IMEJNormalChar"/>
        </w:rPr>
        <w:t>and sample files from the same w</w:t>
      </w:r>
      <w:r w:rsidR="00E97402" w:rsidRPr="00AD24F4">
        <w:rPr>
          <w:rStyle w:val="IMEJNormalChar"/>
        </w:rPr>
        <w:t xml:space="preserve">eb page. </w:t>
      </w:r>
    </w:p>
    <w:p w14:paraId="2366FDE3" w14:textId="152F98EC" w:rsidR="00E97402" w:rsidRPr="007E2411" w:rsidRDefault="00E97402" w:rsidP="006F41B8">
      <w:pPr>
        <w:pStyle w:val="IMEJNormal"/>
      </w:pPr>
      <w:r w:rsidRPr="007E2411">
        <w:t xml:space="preserve">When you open </w:t>
      </w:r>
      <w:r w:rsidR="00DC6AB9" w:rsidRPr="00DC6AB9">
        <w:t>EWTEC_template_</w:t>
      </w:r>
      <w:r w:rsidR="000E0B76">
        <w:t>Jan25</w:t>
      </w:r>
      <w:r w:rsidR="00DC6AB9" w:rsidRPr="00DC6AB9">
        <w:t>.docx</w:t>
      </w:r>
      <w:r w:rsidRPr="007E2411">
        <w:t xml:space="preserve">, </w:t>
      </w:r>
      <w:r w:rsidRPr="007E2411">
        <w:rPr>
          <w:rStyle w:val="IMEJNormalChar"/>
        </w:rPr>
        <w:t>type over</w:t>
      </w:r>
      <w:r w:rsidR="008D625A">
        <w:rPr>
          <w:rStyle w:val="IMEJNormalChar"/>
        </w:rPr>
        <w:t xml:space="preserve"> the sections </w:t>
      </w:r>
      <w:r w:rsidRPr="007E2411">
        <w:rPr>
          <w:rStyle w:val="IMEJNormalChar"/>
        </w:rPr>
        <w:t xml:space="preserve">or cut and paste </w:t>
      </w:r>
      <w:r w:rsidR="00BB2421">
        <w:rPr>
          <w:rStyle w:val="IMEJNormalChar"/>
        </w:rPr>
        <w:t xml:space="preserve">as plain text </w:t>
      </w:r>
      <w:r w:rsidRPr="007E2411">
        <w:rPr>
          <w:rStyle w:val="IMEJNormalChar"/>
        </w:rPr>
        <w:t xml:space="preserve">from another document and use </w:t>
      </w:r>
      <w:r w:rsidR="009C1E6B">
        <w:rPr>
          <w:rStyle w:val="IMEJNormalChar"/>
        </w:rPr>
        <w:t xml:space="preserve">the appropriate </w:t>
      </w:r>
      <w:r w:rsidR="006339D1">
        <w:rPr>
          <w:rStyle w:val="IMEJNormalChar"/>
        </w:rPr>
        <w:t>markup styles. The styles are all prefixed “IMEJ_”</w:t>
      </w:r>
      <w:r w:rsidRPr="007E2411">
        <w:t xml:space="preserve"> (for example, the style at thi</w:t>
      </w:r>
      <w:r w:rsidR="006339D1">
        <w:t>s point in the document is “IMEJ_Normal</w:t>
      </w:r>
      <w:r w:rsidRPr="007E2411">
        <w:t xml:space="preserve">”). Highlight a section that you want to designate with a certain style, </w:t>
      </w:r>
      <w:r w:rsidR="00864212" w:rsidRPr="007E2411">
        <w:t>and then</w:t>
      </w:r>
      <w:r w:rsidRPr="007E2411">
        <w:t xml:space="preserve"> select the appropriate name on the style menu. The style will adjust your fonts and line spacing. </w:t>
      </w:r>
      <w:r w:rsidRPr="007E2411">
        <w:rPr>
          <w:bCs/>
        </w:rPr>
        <w:t>Do not change the font sizes or line spacing to squeeze more text into a limited number of pages.</w:t>
      </w:r>
      <w:r w:rsidRPr="007E2411">
        <w:rPr>
          <w:b/>
          <w:bCs/>
        </w:rPr>
        <w:t xml:space="preserve"> </w:t>
      </w:r>
      <w:r w:rsidRPr="007E2411">
        <w:t xml:space="preserve">Use italics for emphasis; do not underline. </w:t>
      </w:r>
    </w:p>
    <w:p w14:paraId="4126B7DE" w14:textId="77777777" w:rsidR="002A0845" w:rsidRDefault="002A0845" w:rsidP="006F41B8">
      <w:pPr>
        <w:pStyle w:val="IMEJNormal"/>
      </w:pPr>
      <w:r>
        <w:t>Section and subsection headings</w:t>
      </w:r>
      <w:r w:rsidRPr="002A0845">
        <w:t xml:space="preserve"> should have only the first letter and proper nouns in capitals, not each word capitalized or all uppercase.</w:t>
      </w:r>
      <w:r w:rsidR="00843F54" w:rsidRPr="00843F54">
        <w:t xml:space="preserve"> The first word of the first section is capitalized, with the first letter as a “drop cap” spanning two lines.</w:t>
      </w:r>
      <w:r w:rsidR="00843F54">
        <w:t xml:space="preserve"> </w:t>
      </w:r>
    </w:p>
    <w:p w14:paraId="0568A7A7" w14:textId="77777777" w:rsidR="00E97402" w:rsidRPr="007E2411" w:rsidRDefault="00843F54" w:rsidP="008A1DC3">
      <w:pPr>
        <w:pStyle w:val="IMEJNormal"/>
      </w:pPr>
      <w:r w:rsidRPr="00843F54">
        <w:t xml:space="preserve">To insert images or tables in </w:t>
      </w:r>
      <w:r w:rsidRPr="00843F54">
        <w:rPr>
          <w:i/>
          <w:iCs/>
        </w:rPr>
        <w:t>Word</w:t>
      </w:r>
      <w:r w:rsidRPr="00843F54">
        <w:t xml:space="preserve">, first create a </w:t>
      </w:r>
      <w:r>
        <w:t>text box</w:t>
      </w:r>
      <w:r w:rsidRPr="00843F54">
        <w:t xml:space="preserve"> (Insert | </w:t>
      </w:r>
      <w:r>
        <w:t>Text box</w:t>
      </w:r>
      <w:r w:rsidRPr="00843F54">
        <w:t>) and specify its pos</w:t>
      </w:r>
      <w:r w:rsidR="008A1DC3">
        <w:t>i</w:t>
      </w:r>
      <w:r w:rsidRPr="00843F54">
        <w:t>tion</w:t>
      </w:r>
      <w:r w:rsidR="008A1DC3">
        <w:t xml:space="preserve"> with respect to the page margin</w:t>
      </w:r>
      <w:r w:rsidRPr="00843F54">
        <w:t xml:space="preserve"> (for column and margin dimensions, please see section V.F). Then insert the image or table into the </w:t>
      </w:r>
      <w:r w:rsidR="008A1DC3">
        <w:t>text box</w:t>
      </w:r>
      <w:r w:rsidRPr="00843F54">
        <w:t>.</w:t>
      </w:r>
      <w:r w:rsidR="00E97402" w:rsidRPr="007E2411">
        <w:t xml:space="preserve"> </w:t>
      </w:r>
    </w:p>
    <w:p w14:paraId="1AF469A4" w14:textId="77777777" w:rsidR="00E97B99" w:rsidRPr="007E2411" w:rsidRDefault="00E97B99" w:rsidP="006F41B8">
      <w:pPr>
        <w:pStyle w:val="IMEJSubTitle"/>
      </w:pPr>
      <w:r w:rsidRPr="007E2411">
        <w:t>Abbreviations and</w:t>
      </w:r>
      <w:r w:rsidR="007E2411">
        <w:t xml:space="preserve"> a</w:t>
      </w:r>
      <w:r w:rsidRPr="007E2411">
        <w:t>cronyms</w:t>
      </w:r>
    </w:p>
    <w:p w14:paraId="2D85865B" w14:textId="113072AA" w:rsidR="00E97B99" w:rsidRPr="007E2411" w:rsidRDefault="00E97B99" w:rsidP="006F41B8">
      <w:pPr>
        <w:pStyle w:val="IMEJNormal"/>
      </w:pPr>
      <w:r w:rsidRPr="007E2411">
        <w:t xml:space="preserve">Define abbreviations and acronyms the first time they are used in the text, even after they have already been defined in the abstract. Abbreviations such as </w:t>
      </w:r>
      <w:r w:rsidR="00670D49">
        <w:t>EWTEC</w:t>
      </w:r>
      <w:r w:rsidR="00672972" w:rsidRPr="007E2411">
        <w:t>, 3D</w:t>
      </w:r>
      <w:r w:rsidR="007E2411">
        <w:t>, and GIS</w:t>
      </w:r>
      <w:r w:rsidRPr="007E2411">
        <w:t xml:space="preserve"> do not have to be defined. Abbreviations that incorporate periods should not have spaces: write “C.N.R.S.,” not “C. N. R. S.” Do not use abbreviations in the title unless they</w:t>
      </w:r>
      <w:r w:rsidR="00655760">
        <w:t xml:space="preserve"> are unavoidable</w:t>
      </w:r>
      <w:r w:rsidRPr="007E2411">
        <w:t>.</w:t>
      </w:r>
    </w:p>
    <w:p w14:paraId="7680195D" w14:textId="77777777" w:rsidR="00E97B99" w:rsidRPr="007E2411" w:rsidRDefault="007E2411" w:rsidP="006F41B8">
      <w:pPr>
        <w:pStyle w:val="IMEJSubTitle"/>
      </w:pPr>
      <w:r>
        <w:t>Other r</w:t>
      </w:r>
      <w:r w:rsidR="00E97B99" w:rsidRPr="007E2411">
        <w:t>ecommendations</w:t>
      </w:r>
    </w:p>
    <w:p w14:paraId="2B59E97E" w14:textId="77777777" w:rsidR="00E97B99" w:rsidRPr="007E2411" w:rsidRDefault="00E97B99" w:rsidP="006F41B8">
      <w:pPr>
        <w:pStyle w:val="IMEJNormal"/>
      </w:pPr>
      <w:r w:rsidRPr="007E2411">
        <w:t>Use one space after periods and colons. Hyphenate complex modifiers: “</w:t>
      </w:r>
      <w:r w:rsidR="00F34E33">
        <w:t>cube-root-mean-cube</w:t>
      </w:r>
      <w:r w:rsidRPr="007E2411">
        <w:t>.” Avoid dangling participles, su</w:t>
      </w:r>
      <w:r w:rsidR="00A931EB">
        <w:t>ch as, “Using (1), the power</w:t>
      </w:r>
      <w:r w:rsidRPr="007E2411">
        <w:t xml:space="preserve"> was calculated.” [It is not clear who or what used (1).] Write instead, “The potential was calculated by using (1),” or “Using (1), we calculated the potential.”</w:t>
      </w:r>
    </w:p>
    <w:p w14:paraId="335F3F0C" w14:textId="77777777" w:rsidR="00E97B99" w:rsidRPr="009E1DFE" w:rsidRDefault="00E97B99" w:rsidP="00672972">
      <w:pPr>
        <w:pStyle w:val="Text"/>
        <w:rPr>
          <w:rStyle w:val="IMEJNormalChar"/>
        </w:rPr>
      </w:pPr>
      <w:r w:rsidRPr="009E1DFE">
        <w:rPr>
          <w:rStyle w:val="IMEJNormalChar"/>
        </w:rPr>
        <w:t>Use a zero before decimal p</w:t>
      </w:r>
      <w:r w:rsidR="00672972" w:rsidRPr="009E1DFE">
        <w:rPr>
          <w:rStyle w:val="IMEJNormalChar"/>
        </w:rPr>
        <w:t xml:space="preserve">oints: “0.25,” not “.25.” Use </w:t>
      </w:r>
      <w:r w:rsidR="00672972" w:rsidRPr="009E1DFE">
        <w:rPr>
          <w:rStyle w:val="IMEJNormalChar"/>
        </w:rPr>
        <w:lastRenderedPageBreak/>
        <w:t>“</w:t>
      </w:r>
      <w:r w:rsidRPr="009E1DFE">
        <w:rPr>
          <w:rStyle w:val="IMEJNormalChar"/>
        </w:rPr>
        <w:t>m</w:t>
      </w:r>
      <w:r w:rsidRPr="002E2A0C">
        <w:rPr>
          <w:rStyle w:val="IMEJNormalChar"/>
          <w:vertAlign w:val="superscript"/>
        </w:rPr>
        <w:t>3</w:t>
      </w:r>
      <w:r w:rsidRPr="009E1DFE">
        <w:rPr>
          <w:rStyle w:val="IMEJNormalChar"/>
        </w:rPr>
        <w:t xml:space="preserve">,” </w:t>
      </w:r>
      <w:r w:rsidR="00672972" w:rsidRPr="009E1DFE">
        <w:rPr>
          <w:rStyle w:val="IMEJNormalChar"/>
        </w:rPr>
        <w:t>not “</w:t>
      </w:r>
      <w:proofErr w:type="spellStart"/>
      <w:r w:rsidR="00672972" w:rsidRPr="009E1DFE">
        <w:rPr>
          <w:rStyle w:val="IMEJNormalChar"/>
        </w:rPr>
        <w:t>cumec</w:t>
      </w:r>
      <w:proofErr w:type="spellEnd"/>
      <w:r w:rsidRPr="009E1DFE">
        <w:rPr>
          <w:rStyle w:val="IMEJNormalChar"/>
        </w:rPr>
        <w:t>.” Indi</w:t>
      </w:r>
      <w:r w:rsidR="00672972" w:rsidRPr="009E1DFE">
        <w:rPr>
          <w:rStyle w:val="IMEJNormalChar"/>
        </w:rPr>
        <w:t>cate dimensions as “0.1 k</w:t>
      </w:r>
      <w:r w:rsidRPr="009E1DFE">
        <w:rPr>
          <w:rStyle w:val="IMEJNormalChar"/>
        </w:rPr>
        <w:t xml:space="preserve">m </w:t>
      </w:r>
      <w:r w:rsidRPr="009E1DFE">
        <w:rPr>
          <w:rStyle w:val="IMEJNormalChar"/>
        </w:rPr>
        <w:sym w:font="Symbol" w:char="F0B4"/>
      </w:r>
      <w:r w:rsidRPr="009E1DFE">
        <w:rPr>
          <w:rStyle w:val="IMEJNormalChar"/>
        </w:rPr>
        <w:t xml:space="preserve"> 0.2 </w:t>
      </w:r>
      <w:r w:rsidR="00672972" w:rsidRPr="009E1DFE">
        <w:rPr>
          <w:rStyle w:val="IMEJNormalChar"/>
        </w:rPr>
        <w:t>k</w:t>
      </w:r>
      <w:r w:rsidRPr="009E1DFE">
        <w:rPr>
          <w:rStyle w:val="IMEJNormalChar"/>
        </w:rPr>
        <w:t xml:space="preserve">m,” not “0.1 </w:t>
      </w:r>
      <w:r w:rsidRPr="009E1DFE">
        <w:rPr>
          <w:rStyle w:val="IMEJNormalChar"/>
        </w:rPr>
        <w:sym w:font="Symbol" w:char="F0B4"/>
      </w:r>
      <w:r w:rsidRPr="009E1DFE">
        <w:rPr>
          <w:rStyle w:val="IMEJNormalChar"/>
        </w:rPr>
        <w:t xml:space="preserve"> 0.2 </w:t>
      </w:r>
      <w:r w:rsidR="00672972" w:rsidRPr="009E1DFE">
        <w:rPr>
          <w:rStyle w:val="IMEJNormalChar"/>
        </w:rPr>
        <w:t>k</w:t>
      </w:r>
      <w:r w:rsidRPr="009E1DFE">
        <w:rPr>
          <w:rStyle w:val="IMEJNormalChar"/>
        </w:rPr>
        <w:t>m</w:t>
      </w:r>
      <w:r w:rsidRPr="002E2A0C">
        <w:rPr>
          <w:rStyle w:val="IMEJNormalChar"/>
          <w:vertAlign w:val="superscript"/>
        </w:rPr>
        <w:t>2</w:t>
      </w:r>
      <w:r w:rsidRPr="009E1DFE">
        <w:rPr>
          <w:rStyle w:val="IMEJNormalChar"/>
        </w:rPr>
        <w:t xml:space="preserve">.” The abbreviation for “seconds” is “s,” not “sec.” </w:t>
      </w:r>
      <w:r w:rsidR="00216141" w:rsidRPr="009E1DFE">
        <w:rPr>
          <w:rStyle w:val="IMEJNormalChar"/>
        </w:rPr>
        <w:t xml:space="preserve">Use </w:t>
      </w:r>
      <w:r w:rsidRPr="009E1DFE">
        <w:rPr>
          <w:rStyle w:val="IMEJNormalChar"/>
        </w:rPr>
        <w:t>“</w:t>
      </w:r>
      <w:r w:rsidR="00672972" w:rsidRPr="009E1DFE">
        <w:rPr>
          <w:rStyle w:val="IMEJNormalChar"/>
        </w:rPr>
        <w:t>k</w:t>
      </w:r>
      <w:r w:rsidRPr="009E1DFE">
        <w:rPr>
          <w:rStyle w:val="IMEJNormalChar"/>
        </w:rPr>
        <w:t>W/m</w:t>
      </w:r>
      <w:r w:rsidRPr="002E2A0C">
        <w:rPr>
          <w:rStyle w:val="IMEJNormalChar"/>
          <w:vertAlign w:val="superscript"/>
        </w:rPr>
        <w:t>2</w:t>
      </w:r>
      <w:r w:rsidRPr="009E1DFE">
        <w:rPr>
          <w:rStyle w:val="IMEJNormalChar"/>
        </w:rPr>
        <w:t>” or “</w:t>
      </w:r>
      <w:r w:rsidR="00672972" w:rsidRPr="009E1DFE">
        <w:rPr>
          <w:rStyle w:val="IMEJNormalChar"/>
        </w:rPr>
        <w:t>kilowatts</w:t>
      </w:r>
      <w:r w:rsidRPr="009E1DFE">
        <w:rPr>
          <w:rStyle w:val="IMEJNormalChar"/>
        </w:rPr>
        <w:t xml:space="preserve"> per square meter,” not “</w:t>
      </w:r>
      <w:r w:rsidR="00672972" w:rsidRPr="009E1DFE">
        <w:rPr>
          <w:rStyle w:val="IMEJNormalChar"/>
        </w:rPr>
        <w:t>kilowatts</w:t>
      </w:r>
      <w:r w:rsidRPr="009E1DFE">
        <w:rPr>
          <w:rStyle w:val="IMEJNormalChar"/>
        </w:rPr>
        <w:t>/m</w:t>
      </w:r>
      <w:r w:rsidRPr="002E2A0C">
        <w:rPr>
          <w:rStyle w:val="IMEJNormalChar"/>
          <w:vertAlign w:val="superscript"/>
        </w:rPr>
        <w:t>2</w:t>
      </w:r>
      <w:r w:rsidRPr="009E1DFE">
        <w:rPr>
          <w:rStyle w:val="IMEJNormalChar"/>
        </w:rPr>
        <w:t>.” When expressing a range of values, write “7 to 9” or “7-9,” not “7~9.”</w:t>
      </w:r>
    </w:p>
    <w:p w14:paraId="680272A5" w14:textId="77777777" w:rsidR="00E97B99" w:rsidRPr="009E1DFE" w:rsidRDefault="00E97B99" w:rsidP="00A931EB">
      <w:pPr>
        <w:pStyle w:val="Text"/>
        <w:rPr>
          <w:rStyle w:val="IMEJNormalChar"/>
        </w:rPr>
      </w:pPr>
      <w:r w:rsidRPr="009E1DFE">
        <w:rPr>
          <w:rStyle w:val="IMEJNormalChar"/>
        </w:rPr>
        <w:t xml:space="preserve">A parenthetical statement at the end of a sentence is punctuated outside of the closing parenthesis (like this). (A parenthetical sentence is punctuated within the parentheses.) Avoid contractions; for example, write “do not” instead of “don’t.” The serial </w:t>
      </w:r>
      <w:r w:rsidR="00A931EB">
        <w:rPr>
          <w:rStyle w:val="IMEJNormalChar"/>
        </w:rPr>
        <w:t xml:space="preserve">(or “Oxford”) </w:t>
      </w:r>
      <w:r w:rsidRPr="009E1DFE">
        <w:rPr>
          <w:rStyle w:val="IMEJNormalChar"/>
        </w:rPr>
        <w:t xml:space="preserve">comma is </w:t>
      </w:r>
      <w:r w:rsidR="00A931EB">
        <w:rPr>
          <w:rStyle w:val="IMEJNormalChar"/>
        </w:rPr>
        <w:t>not required in lists.</w:t>
      </w:r>
    </w:p>
    <w:p w14:paraId="40F50220" w14:textId="77777777" w:rsidR="00E97B99" w:rsidRPr="009E1DFE" w:rsidRDefault="00E97B99" w:rsidP="00672972">
      <w:pPr>
        <w:pStyle w:val="Text"/>
        <w:rPr>
          <w:rStyle w:val="IMEJNormalChar"/>
        </w:rPr>
      </w:pPr>
      <w:r w:rsidRPr="009E1DFE">
        <w:rPr>
          <w:rStyle w:val="IMEJNormalChar"/>
        </w:rPr>
        <w:t>If you wish, you may write in the first person singular or plural and use the active voice (“I observed that ...” or “We observed that ...” instead of “It was observed that ...”).</w:t>
      </w:r>
      <w:r w:rsidRPr="007E2411">
        <w:rPr>
          <w:lang w:val="en-GB"/>
        </w:rPr>
        <w:t xml:space="preserve"> </w:t>
      </w:r>
      <w:r w:rsidRPr="009E1DFE">
        <w:rPr>
          <w:rStyle w:val="IMEJNormalChar"/>
        </w:rPr>
        <w:t xml:space="preserve">Remember to check spelling. If your </w:t>
      </w:r>
      <w:r w:rsidR="00672972" w:rsidRPr="009E1DFE">
        <w:rPr>
          <w:rStyle w:val="IMEJNormalChar"/>
        </w:rPr>
        <w:t>first</w:t>
      </w:r>
      <w:r w:rsidRPr="009E1DFE">
        <w:rPr>
          <w:rStyle w:val="IMEJNormalChar"/>
        </w:rPr>
        <w:t xml:space="preserve"> language is not English, please get </w:t>
      </w:r>
      <w:r w:rsidR="00672972" w:rsidRPr="009E1DFE">
        <w:rPr>
          <w:rStyle w:val="IMEJNormalChar"/>
        </w:rPr>
        <w:t>an appropriate person</w:t>
      </w:r>
      <w:r w:rsidRPr="009E1DFE">
        <w:rPr>
          <w:rStyle w:val="IMEJNormalChar"/>
        </w:rPr>
        <w:t xml:space="preserve"> to carefully proofread your paper.</w:t>
      </w:r>
    </w:p>
    <w:p w14:paraId="125F6BD5" w14:textId="77777777" w:rsidR="00E97B99" w:rsidRPr="007E2411" w:rsidRDefault="007E2411" w:rsidP="006F41B8">
      <w:pPr>
        <w:pStyle w:val="IMEJSectionTitle"/>
      </w:pPr>
      <w:r>
        <w:t>Mathematical formulae</w:t>
      </w:r>
    </w:p>
    <w:p w14:paraId="71B87490" w14:textId="77777777" w:rsidR="004C486B" w:rsidRDefault="004C486B" w:rsidP="006F41B8">
      <w:pPr>
        <w:pStyle w:val="IMEJSubTitle"/>
      </w:pPr>
      <w:r w:rsidRPr="007E2411">
        <w:t>Equations</w:t>
      </w:r>
    </w:p>
    <w:p w14:paraId="4C5C9C44" w14:textId="77777777" w:rsidR="00E97B99" w:rsidRPr="007E2411" w:rsidRDefault="00E97B99" w:rsidP="006F41B8">
      <w:pPr>
        <w:pStyle w:val="IMEJNormal"/>
      </w:pPr>
      <w:r w:rsidRPr="007E2411">
        <w:t xml:space="preserve">If you are using </w:t>
      </w:r>
      <w:r w:rsidRPr="007E2411">
        <w:rPr>
          <w:i/>
          <w:iCs/>
        </w:rPr>
        <w:t>Word</w:t>
      </w:r>
      <w:r w:rsidR="00E52C76">
        <w:rPr>
          <w:i/>
          <w:iCs/>
        </w:rPr>
        <w:t xml:space="preserve"> 2010</w:t>
      </w:r>
      <w:r w:rsidR="006013AB">
        <w:t xml:space="preserve"> or later</w:t>
      </w:r>
      <w:r w:rsidRPr="007E2411">
        <w:rPr>
          <w:i/>
          <w:iCs/>
        </w:rPr>
        <w:t>,</w:t>
      </w:r>
      <w:r w:rsidRPr="007E2411">
        <w:t xml:space="preserve"> </w:t>
      </w:r>
      <w:r w:rsidR="004C486B">
        <w:t xml:space="preserve">copy and paste the table below </w:t>
      </w:r>
      <w:r w:rsidR="00E52C76">
        <w:t>and edit the equation</w:t>
      </w:r>
      <w:r w:rsidR="00207C4C">
        <w:t xml:space="preserve"> as required</w:t>
      </w:r>
      <w:r w:rsidRPr="007E2411">
        <w:t>.</w:t>
      </w:r>
      <w:r w:rsidR="004C486B">
        <w:t xml:space="preserve"> It is a borderless three-column table, with the first and last columns measuring 10 mm and with top and bottom margins of 4 mm.</w:t>
      </w:r>
    </w:p>
    <w:p w14:paraId="17E3C289" w14:textId="77777777" w:rsidR="00E97B99" w:rsidRPr="007E2411" w:rsidRDefault="00E97B99" w:rsidP="006F41B8">
      <w:pPr>
        <w:pStyle w:val="IMEJNormal"/>
      </w:pPr>
      <w:r w:rsidRPr="007E2411">
        <w:t>Number equations consecutively with equation numbers in parentheses flush with the right margin, as in (1). First u</w:t>
      </w:r>
      <w:r w:rsidR="004C486B">
        <w:t>se the equation editor to edit</w:t>
      </w:r>
      <w:r w:rsidRPr="007E2411">
        <w:t xml:space="preserve"> the equation. </w:t>
      </w:r>
      <w:r w:rsidR="004C486B">
        <w:t>Then add an un-labelled caption, which must then be cut and paste into the final column</w:t>
      </w:r>
      <w:r w:rsidRPr="007E2411">
        <w:t>. To make your equations more compact, you may use the solidus ( / ), the exp</w:t>
      </w:r>
      <w:r w:rsidR="004C486B">
        <w:t>()</w:t>
      </w:r>
      <w:r w:rsidRPr="007E2411">
        <w:t xml:space="preserve"> function, or appropriate exponents. Use parentheses to avoid ambiguities in </w:t>
      </w:r>
      <w:r w:rsidR="000F1766">
        <w:t>denominators.</w:t>
      </w:r>
    </w:p>
    <w:tbl>
      <w:tblPr>
        <w:tblStyle w:val="TableGrid"/>
        <w:tblW w:w="4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27" w:type="dxa"/>
          <w:left w:w="0" w:type="dxa"/>
          <w:bottom w:w="227" w:type="dxa"/>
          <w:right w:w="0" w:type="dxa"/>
        </w:tblCellMar>
        <w:tblLook w:val="0600" w:firstRow="0" w:lastRow="0" w:firstColumn="0" w:lastColumn="0" w:noHBand="1" w:noVBand="1"/>
      </w:tblPr>
      <w:tblGrid>
        <w:gridCol w:w="551"/>
        <w:gridCol w:w="3768"/>
        <w:gridCol w:w="557"/>
      </w:tblGrid>
      <w:tr w:rsidR="009C4E6B" w14:paraId="0314DE39" w14:textId="77777777" w:rsidTr="002A27D0">
        <w:tc>
          <w:tcPr>
            <w:tcW w:w="567" w:type="dxa"/>
            <w:shd w:val="clear" w:color="auto" w:fill="auto"/>
            <w:vAlign w:val="center"/>
          </w:tcPr>
          <w:p w14:paraId="17AAAF7B" w14:textId="77777777" w:rsidR="00207C4C" w:rsidRDefault="00207C4C" w:rsidP="009C4E6B">
            <w:pPr>
              <w:pStyle w:val="Text"/>
              <w:ind w:firstLine="0"/>
              <w:jc w:val="center"/>
              <w:rPr>
                <w:lang w:val="en-GB"/>
              </w:rPr>
            </w:pPr>
          </w:p>
        </w:tc>
        <w:tc>
          <w:tcPr>
            <w:tcW w:w="3855" w:type="dxa"/>
            <w:shd w:val="clear" w:color="auto" w:fill="auto"/>
            <w:vAlign w:val="center"/>
          </w:tcPr>
          <w:p w14:paraId="0A1AAD85" w14:textId="77777777" w:rsidR="00207C4C" w:rsidRPr="009C4E6B" w:rsidRDefault="006013AB" w:rsidP="009C4E6B">
            <w:pPr>
              <w:pStyle w:val="Text"/>
              <w:keepNext/>
              <w:ind w:firstLine="0"/>
              <w:jc w:val="center"/>
            </w:pPr>
            <m:oMathPara>
              <m:oMath>
                <m:r>
                  <w:rPr>
                    <w:rFonts w:ascii="Cambria Math" w:hAnsi="Cambria Math"/>
                    <w:lang w:val="en-GB"/>
                  </w:rPr>
                  <m:t>P=</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r>
                  <w:rPr>
                    <w:rFonts w:ascii="Cambria Math" w:hAnsi="Cambria Math"/>
                    <w:lang w:val="en-GB"/>
                  </w:rPr>
                  <m:t>ρ</m:t>
                </m:r>
                <m:sSup>
                  <m:sSupPr>
                    <m:ctrlPr>
                      <w:rPr>
                        <w:rFonts w:ascii="Cambria Math" w:hAnsi="Cambria Math"/>
                        <w:i/>
                        <w:lang w:val="en-GB"/>
                      </w:rPr>
                    </m:ctrlPr>
                  </m:sSupPr>
                  <m:e>
                    <m:r>
                      <w:rPr>
                        <w:rFonts w:ascii="Cambria Math" w:hAnsi="Cambria Math"/>
                        <w:lang w:val="en-GB"/>
                      </w:rPr>
                      <m:t>U</m:t>
                    </m:r>
                  </m:e>
                  <m:sup>
                    <m:r>
                      <w:rPr>
                        <w:rFonts w:ascii="Cambria Math" w:hAnsi="Cambria Math"/>
                        <w:lang w:val="en-GB"/>
                      </w:rPr>
                      <m:t>3</m:t>
                    </m:r>
                  </m:sup>
                </m:sSup>
                <m:r>
                  <w:rPr>
                    <w:rFonts w:ascii="Cambria Math" w:hAnsi="Cambria Math"/>
                    <w:lang w:val="en-GB"/>
                  </w:rPr>
                  <m:t>A</m:t>
                </m:r>
              </m:oMath>
            </m:oMathPara>
          </w:p>
        </w:tc>
        <w:tc>
          <w:tcPr>
            <w:tcW w:w="567" w:type="dxa"/>
            <w:shd w:val="clear" w:color="auto" w:fill="auto"/>
            <w:vAlign w:val="center"/>
          </w:tcPr>
          <w:p w14:paraId="3C7F84C2" w14:textId="77777777" w:rsidR="00207C4C" w:rsidRDefault="009C4E6B" w:rsidP="009C4E6B">
            <w:pPr>
              <w:pStyle w:val="Caption"/>
              <w:spacing w:after="0"/>
              <w:jc w:val="right"/>
              <w:rPr>
                <w:lang w:val="en-GB"/>
              </w:rPr>
            </w:pPr>
            <w:r>
              <w:rPr>
                <w:lang w:val="en-GB"/>
              </w:rPr>
              <w:t>(</w:t>
            </w:r>
            <w:r>
              <w:rPr>
                <w:lang w:val="en-GB"/>
              </w:rPr>
              <w:fldChar w:fldCharType="begin"/>
            </w:r>
            <w:r>
              <w:rPr>
                <w:lang w:val="en-GB"/>
              </w:rPr>
              <w:instrText xml:space="preserve"> SEQ Equation \* ARABIC </w:instrText>
            </w:r>
            <w:r>
              <w:rPr>
                <w:lang w:val="en-GB"/>
              </w:rPr>
              <w:fldChar w:fldCharType="separate"/>
            </w:r>
            <w:r w:rsidR="00144A3B">
              <w:rPr>
                <w:noProof/>
                <w:lang w:val="en-GB"/>
              </w:rPr>
              <w:t>1</w:t>
            </w:r>
            <w:r>
              <w:rPr>
                <w:lang w:val="en-GB"/>
              </w:rPr>
              <w:fldChar w:fldCharType="end"/>
            </w:r>
            <w:r>
              <w:rPr>
                <w:lang w:val="en-GB"/>
              </w:rPr>
              <w:t>)</w:t>
            </w:r>
          </w:p>
        </w:tc>
      </w:tr>
    </w:tbl>
    <w:p w14:paraId="529DD8B8" w14:textId="77777777" w:rsidR="00E97B99" w:rsidRPr="007E2411" w:rsidRDefault="00E97B99" w:rsidP="006F41B8">
      <w:pPr>
        <w:pStyle w:val="IMEJNormal"/>
      </w:pPr>
      <w:r w:rsidRPr="007E2411">
        <w:t>Be sure that the symbols in your equation have been defined before the equation appears or immediately following. Italicize symbols (</w:t>
      </w:r>
      <w:r w:rsidRPr="007E2411">
        <w:rPr>
          <w:i/>
          <w:iCs/>
        </w:rPr>
        <w:t>T</w:t>
      </w:r>
      <w:r w:rsidRPr="007E2411">
        <w:t xml:space="preserve"> might refer to temperature, but T is the unit tesla). Refer to “(1),” not “Eq. (1)” or “equation (1),” except at the beginning of a sentence: “Equation (1) is ... .”</w:t>
      </w:r>
    </w:p>
    <w:p w14:paraId="0C8FE48A" w14:textId="77777777" w:rsidR="00E97B99" w:rsidRPr="007E2411" w:rsidRDefault="00E97B99" w:rsidP="006F41B8">
      <w:pPr>
        <w:pStyle w:val="IMEJSectionTitle"/>
      </w:pPr>
      <w:r w:rsidRPr="007E2411">
        <w:t>Units</w:t>
      </w:r>
    </w:p>
    <w:p w14:paraId="073F3683" w14:textId="77777777" w:rsidR="00E97B99" w:rsidRPr="007E2411" w:rsidRDefault="00DF667D" w:rsidP="006F41B8">
      <w:pPr>
        <w:pStyle w:val="IMEJNormal"/>
      </w:pPr>
      <w:r w:rsidRPr="007E2411">
        <w:rPr>
          <w:noProof/>
          <w:lang w:eastAsia="zh-CN"/>
        </w:rPr>
        <mc:AlternateContent>
          <mc:Choice Requires="wps">
            <w:drawing>
              <wp:anchor distT="0" distB="0" distL="0" distR="0" simplePos="0" relativeHeight="251655680" behindDoc="0" locked="0" layoutInCell="0" allowOverlap="1" wp14:anchorId="377D4EC3" wp14:editId="5D436215">
                <wp:simplePos x="0" y="0"/>
                <wp:positionH relativeFrom="margin">
                  <wp:posOffset>3312160</wp:posOffset>
                </wp:positionH>
                <wp:positionV relativeFrom="margin">
                  <wp:posOffset>-3175</wp:posOffset>
                </wp:positionV>
                <wp:extent cx="3096000" cy="2988000"/>
                <wp:effectExtent l="0" t="0" r="9525"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298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24A5E" w14:textId="77777777" w:rsidR="00E539C6" w:rsidRDefault="00E539C6" w:rsidP="00E539C6">
                            <w:pPr>
                              <w:pStyle w:val="IMEJTableCaption"/>
                            </w:pPr>
                            <w:r>
                              <w:t xml:space="preserve">Table </w:t>
                            </w:r>
                            <w:proofErr w:type="spellStart"/>
                            <w:r>
                              <w:t>i</w:t>
                            </w:r>
                            <w:proofErr w:type="spellEnd"/>
                          </w:p>
                          <w:p w14:paraId="1AEBC7CD" w14:textId="77777777" w:rsidR="007530A3" w:rsidRDefault="00E539C6" w:rsidP="00E539C6">
                            <w:pPr>
                              <w:pStyle w:val="IMEJTableCaption"/>
                            </w:pPr>
                            <w:r>
                              <w:t xml:space="preserve">Example variables and units </w:t>
                            </w:r>
                            <w:r w:rsidR="007E2411">
                              <w:t>for marine renewable energy</w:t>
                            </w:r>
                          </w:p>
                          <w:tbl>
                            <w:tblPr>
                              <w:tblW w:w="4876" w:type="dxa"/>
                              <w:jc w:val="center"/>
                              <w:tblBorders>
                                <w:top w:val="single" w:sz="12" w:space="0" w:color="808080"/>
                                <w:bottom w:val="single" w:sz="12" w:space="0" w:color="808080"/>
                              </w:tblBorders>
                              <w:tblLayout w:type="fixed"/>
                              <w:tblLook w:val="0000" w:firstRow="0" w:lastRow="0" w:firstColumn="0" w:lastColumn="0" w:noHBand="0" w:noVBand="0"/>
                            </w:tblPr>
                            <w:tblGrid>
                              <w:gridCol w:w="837"/>
                              <w:gridCol w:w="1523"/>
                              <w:gridCol w:w="2516"/>
                            </w:tblGrid>
                            <w:tr w:rsidR="007530A3" w14:paraId="6D051F10" w14:textId="77777777" w:rsidTr="00356455">
                              <w:trPr>
                                <w:trHeight w:val="440"/>
                                <w:jc w:val="center"/>
                              </w:trPr>
                              <w:tc>
                                <w:tcPr>
                                  <w:tcW w:w="837" w:type="dxa"/>
                                  <w:tcBorders>
                                    <w:top w:val="single" w:sz="8" w:space="0" w:color="auto"/>
                                    <w:left w:val="nil"/>
                                    <w:bottom w:val="single" w:sz="2" w:space="0" w:color="auto"/>
                                    <w:right w:val="nil"/>
                                  </w:tcBorders>
                                  <w:vAlign w:val="center"/>
                                </w:tcPr>
                                <w:p w14:paraId="625CBA2B" w14:textId="77777777" w:rsidR="007530A3" w:rsidRDefault="007530A3" w:rsidP="00F61497">
                                  <w:pPr>
                                    <w:pStyle w:val="IMEJTableBodyText"/>
                                  </w:pPr>
                                  <w:r>
                                    <w:t>Symbol</w:t>
                                  </w:r>
                                </w:p>
                              </w:tc>
                              <w:tc>
                                <w:tcPr>
                                  <w:tcW w:w="1523" w:type="dxa"/>
                                  <w:tcBorders>
                                    <w:top w:val="single" w:sz="8" w:space="0" w:color="auto"/>
                                    <w:left w:val="nil"/>
                                    <w:bottom w:val="single" w:sz="2" w:space="0" w:color="auto"/>
                                    <w:right w:val="nil"/>
                                  </w:tcBorders>
                                  <w:vAlign w:val="center"/>
                                </w:tcPr>
                                <w:p w14:paraId="1A5EF464" w14:textId="77777777" w:rsidR="007530A3" w:rsidRDefault="007530A3" w:rsidP="00F61497">
                                  <w:pPr>
                                    <w:pStyle w:val="IMEJTableBodyText"/>
                                    <w:rPr>
                                      <w:smallCaps/>
                                    </w:rPr>
                                  </w:pPr>
                                  <w:r>
                                    <w:t>Quantity</w:t>
                                  </w:r>
                                </w:p>
                              </w:tc>
                              <w:tc>
                                <w:tcPr>
                                  <w:tcW w:w="2516" w:type="dxa"/>
                                  <w:tcBorders>
                                    <w:top w:val="single" w:sz="8" w:space="0" w:color="auto"/>
                                    <w:left w:val="nil"/>
                                    <w:bottom w:val="single" w:sz="2" w:space="0" w:color="auto"/>
                                    <w:right w:val="nil"/>
                                  </w:tcBorders>
                                  <w:vAlign w:val="center"/>
                                </w:tcPr>
                                <w:p w14:paraId="47D261F7" w14:textId="77777777" w:rsidR="007530A3" w:rsidRDefault="007E2411" w:rsidP="00F61497">
                                  <w:pPr>
                                    <w:pStyle w:val="IMEJTableBodyText"/>
                                  </w:pPr>
                                  <w:r>
                                    <w:t>Unit</w:t>
                                  </w:r>
                                </w:p>
                              </w:tc>
                            </w:tr>
                            <w:tr w:rsidR="007530A3" w14:paraId="64B1EBAF" w14:textId="77777777" w:rsidTr="00356455">
                              <w:trPr>
                                <w:trHeight w:val="292"/>
                                <w:jc w:val="center"/>
                              </w:trPr>
                              <w:tc>
                                <w:tcPr>
                                  <w:tcW w:w="837" w:type="dxa"/>
                                  <w:tcBorders>
                                    <w:top w:val="single" w:sz="2" w:space="0" w:color="auto"/>
                                    <w:left w:val="nil"/>
                                    <w:bottom w:val="nil"/>
                                    <w:right w:val="nil"/>
                                  </w:tcBorders>
                                  <w:vAlign w:val="center"/>
                                </w:tcPr>
                                <w:p w14:paraId="78859CF3" w14:textId="77777777" w:rsidR="007530A3" w:rsidRPr="004A65D6" w:rsidRDefault="004A65D6" w:rsidP="00F61497">
                                  <w:pPr>
                                    <w:pStyle w:val="IMEJTableBodyText"/>
                                    <w:rPr>
                                      <w:i/>
                                      <w:iCs/>
                                    </w:rPr>
                                  </w:pPr>
                                  <w:r w:rsidRPr="004A65D6">
                                    <w:rPr>
                                      <w:i/>
                                      <w:iCs/>
                                    </w:rPr>
                                    <w:t>U</w:t>
                                  </w:r>
                                </w:p>
                              </w:tc>
                              <w:tc>
                                <w:tcPr>
                                  <w:tcW w:w="1523" w:type="dxa"/>
                                  <w:tcBorders>
                                    <w:top w:val="single" w:sz="2" w:space="0" w:color="auto"/>
                                    <w:left w:val="nil"/>
                                    <w:bottom w:val="nil"/>
                                    <w:right w:val="nil"/>
                                  </w:tcBorders>
                                  <w:vAlign w:val="center"/>
                                </w:tcPr>
                                <w:p w14:paraId="38E30519" w14:textId="77777777" w:rsidR="007530A3" w:rsidRDefault="007E2411" w:rsidP="00F61497">
                                  <w:pPr>
                                    <w:pStyle w:val="IMEJTableBodyText"/>
                                  </w:pPr>
                                  <w:r>
                                    <w:t>Flow speed</w:t>
                                  </w:r>
                                </w:p>
                              </w:tc>
                              <w:tc>
                                <w:tcPr>
                                  <w:tcW w:w="2516" w:type="dxa"/>
                                  <w:tcBorders>
                                    <w:top w:val="single" w:sz="2" w:space="0" w:color="auto"/>
                                    <w:left w:val="nil"/>
                                    <w:bottom w:val="nil"/>
                                    <w:right w:val="nil"/>
                                  </w:tcBorders>
                                  <w:vAlign w:val="center"/>
                                </w:tcPr>
                                <w:p w14:paraId="78475C6E" w14:textId="77777777" w:rsidR="007530A3" w:rsidRDefault="007530A3" w:rsidP="00F61497">
                                  <w:pPr>
                                    <w:pStyle w:val="IMEJTableBodyText"/>
                                  </w:pPr>
                                  <w:r>
                                    <w:t xml:space="preserve">1 </w:t>
                                  </w:r>
                                  <w:r w:rsidR="00933D1B">
                                    <w:t>m/s</w:t>
                                  </w:r>
                                  <w:r>
                                    <w:t xml:space="preserve"> </w:t>
                                  </w:r>
                                  <w:r w:rsidR="00933D1B">
                                    <w:t xml:space="preserve">= </w:t>
                                  </w:r>
                                  <w:r w:rsidR="004A65D6">
                                    <w:t>0.51</w:t>
                                  </w:r>
                                  <w:r w:rsidR="004A65D6" w:rsidRPr="004A65D6">
                                    <w:rPr>
                                      <w:em w:val="dot"/>
                                    </w:rPr>
                                    <w:t>4</w:t>
                                  </w:r>
                                  <w:r w:rsidR="00933D1B">
                                    <w:t xml:space="preserve"> </w:t>
                                  </w:r>
                                  <w:proofErr w:type="spellStart"/>
                                  <w:r w:rsidR="00933D1B">
                                    <w:t>kn</w:t>
                                  </w:r>
                                  <w:r w:rsidR="004A65D6" w:rsidRPr="004A65D6">
                                    <w:rPr>
                                      <w:vertAlign w:val="superscript"/>
                                    </w:rPr>
                                    <w:t>a</w:t>
                                  </w:r>
                                  <w:proofErr w:type="spellEnd"/>
                                  <w:r w:rsidR="00933D1B">
                                    <w:t xml:space="preserve"> </w:t>
                                  </w:r>
                                </w:p>
                              </w:tc>
                            </w:tr>
                            <w:tr w:rsidR="007530A3" w14:paraId="325BE9BD" w14:textId="77777777" w:rsidTr="00D22555">
                              <w:trPr>
                                <w:jc w:val="center"/>
                              </w:trPr>
                              <w:tc>
                                <w:tcPr>
                                  <w:tcW w:w="837" w:type="dxa"/>
                                  <w:tcBorders>
                                    <w:top w:val="nil"/>
                                    <w:left w:val="nil"/>
                                    <w:bottom w:val="nil"/>
                                    <w:right w:val="nil"/>
                                  </w:tcBorders>
                                </w:tcPr>
                                <w:p w14:paraId="18AB7F01" w14:textId="77777777" w:rsidR="007530A3" w:rsidRDefault="004A65D6" w:rsidP="00F61497">
                                  <w:pPr>
                                    <w:pStyle w:val="IMEJTableBodyText"/>
                                    <w:rPr>
                                      <w:i/>
                                      <w:iCs/>
                                    </w:rPr>
                                  </w:pPr>
                                  <w:r>
                                    <w:rPr>
                                      <w:i/>
                                      <w:iCs/>
                                    </w:rPr>
                                    <w:t>p</w:t>
                                  </w:r>
                                </w:p>
                              </w:tc>
                              <w:tc>
                                <w:tcPr>
                                  <w:tcW w:w="1523" w:type="dxa"/>
                                  <w:tcBorders>
                                    <w:top w:val="nil"/>
                                    <w:left w:val="nil"/>
                                    <w:bottom w:val="nil"/>
                                    <w:right w:val="nil"/>
                                  </w:tcBorders>
                                </w:tcPr>
                                <w:p w14:paraId="06340875" w14:textId="77777777" w:rsidR="007530A3" w:rsidRDefault="007E2411" w:rsidP="00F61497">
                                  <w:pPr>
                                    <w:pStyle w:val="IMEJTableBodyText"/>
                                  </w:pPr>
                                  <w:r>
                                    <w:t>Pressure</w:t>
                                  </w:r>
                                </w:p>
                              </w:tc>
                              <w:tc>
                                <w:tcPr>
                                  <w:tcW w:w="2516" w:type="dxa"/>
                                  <w:tcBorders>
                                    <w:top w:val="nil"/>
                                    <w:left w:val="nil"/>
                                    <w:bottom w:val="nil"/>
                                    <w:right w:val="nil"/>
                                  </w:tcBorders>
                                </w:tcPr>
                                <w:p w14:paraId="153521BC" w14:textId="77777777" w:rsidR="007530A3" w:rsidRDefault="004A65D6" w:rsidP="00F61497">
                                  <w:pPr>
                                    <w:pStyle w:val="IMEJTableBodyText"/>
                                    <w:rPr>
                                      <w:vertAlign w:val="superscript"/>
                                    </w:rPr>
                                  </w:pPr>
                                  <w:r>
                                    <w:t>Pa</w:t>
                                  </w:r>
                                </w:p>
                              </w:tc>
                            </w:tr>
                            <w:tr w:rsidR="007530A3" w14:paraId="3998C12F" w14:textId="77777777" w:rsidTr="00D22555">
                              <w:trPr>
                                <w:jc w:val="center"/>
                              </w:trPr>
                              <w:tc>
                                <w:tcPr>
                                  <w:tcW w:w="837" w:type="dxa"/>
                                  <w:tcBorders>
                                    <w:top w:val="nil"/>
                                    <w:left w:val="nil"/>
                                    <w:bottom w:val="nil"/>
                                    <w:right w:val="nil"/>
                                  </w:tcBorders>
                                </w:tcPr>
                                <w:p w14:paraId="0B22B33B" w14:textId="77777777" w:rsidR="007530A3" w:rsidRDefault="004A65D6" w:rsidP="00F61497">
                                  <w:pPr>
                                    <w:pStyle w:val="IMEJTableBodyText"/>
                                    <w:rPr>
                                      <w:i/>
                                      <w:iCs/>
                                    </w:rPr>
                                  </w:pPr>
                                  <w:r>
                                    <w:rPr>
                                      <w:i/>
                                      <w:iCs/>
                                    </w:rPr>
                                    <w:t>μ</w:t>
                                  </w:r>
                                </w:p>
                              </w:tc>
                              <w:tc>
                                <w:tcPr>
                                  <w:tcW w:w="1523" w:type="dxa"/>
                                  <w:tcBorders>
                                    <w:top w:val="nil"/>
                                    <w:left w:val="nil"/>
                                    <w:bottom w:val="nil"/>
                                    <w:right w:val="nil"/>
                                  </w:tcBorders>
                                </w:tcPr>
                                <w:p w14:paraId="4D42A16B" w14:textId="77777777" w:rsidR="007530A3" w:rsidRDefault="007E2411" w:rsidP="00F61497">
                                  <w:pPr>
                                    <w:pStyle w:val="IMEJTableBodyText"/>
                                  </w:pPr>
                                  <w:r>
                                    <w:t>Dynamic viscosity</w:t>
                                  </w:r>
                                </w:p>
                              </w:tc>
                              <w:tc>
                                <w:tcPr>
                                  <w:tcW w:w="2516" w:type="dxa"/>
                                  <w:tcBorders>
                                    <w:top w:val="nil"/>
                                    <w:left w:val="nil"/>
                                    <w:bottom w:val="nil"/>
                                    <w:right w:val="nil"/>
                                  </w:tcBorders>
                                </w:tcPr>
                                <w:p w14:paraId="10376E8D" w14:textId="77777777" w:rsidR="007530A3" w:rsidRDefault="004A65D6" w:rsidP="00F61497">
                                  <w:pPr>
                                    <w:pStyle w:val="IMEJTableBodyText"/>
                                  </w:pPr>
                                  <w:proofErr w:type="spellStart"/>
                                  <w:r>
                                    <w:t>Pa·s</w:t>
                                  </w:r>
                                  <w:proofErr w:type="spellEnd"/>
                                </w:p>
                              </w:tc>
                            </w:tr>
                            <w:tr w:rsidR="007530A3" w14:paraId="4DB4F7F9" w14:textId="77777777" w:rsidTr="00D22555">
                              <w:trPr>
                                <w:jc w:val="center"/>
                              </w:trPr>
                              <w:tc>
                                <w:tcPr>
                                  <w:tcW w:w="837" w:type="dxa"/>
                                  <w:tcBorders>
                                    <w:top w:val="nil"/>
                                    <w:left w:val="nil"/>
                                    <w:bottom w:val="nil"/>
                                    <w:right w:val="nil"/>
                                  </w:tcBorders>
                                </w:tcPr>
                                <w:p w14:paraId="3437F720" w14:textId="77777777" w:rsidR="007530A3" w:rsidRDefault="004A65D6" w:rsidP="00F61497">
                                  <w:pPr>
                                    <w:pStyle w:val="IMEJTableBodyText"/>
                                    <w:rPr>
                                      <w:i/>
                                      <w:iCs/>
                                    </w:rPr>
                                  </w:pPr>
                                  <w:r>
                                    <w:rPr>
                                      <w:i/>
                                      <w:iCs/>
                                    </w:rPr>
                                    <w:t>ν</w:t>
                                  </w:r>
                                </w:p>
                              </w:tc>
                              <w:tc>
                                <w:tcPr>
                                  <w:tcW w:w="1523" w:type="dxa"/>
                                  <w:tcBorders>
                                    <w:top w:val="nil"/>
                                    <w:left w:val="nil"/>
                                    <w:bottom w:val="nil"/>
                                    <w:right w:val="nil"/>
                                  </w:tcBorders>
                                </w:tcPr>
                                <w:p w14:paraId="6210524D" w14:textId="77777777" w:rsidR="007530A3" w:rsidRDefault="007E2411" w:rsidP="00F61497">
                                  <w:pPr>
                                    <w:pStyle w:val="IMEJTableBodyText"/>
                                    <w:rPr>
                                      <w:vertAlign w:val="superscript"/>
                                    </w:rPr>
                                  </w:pPr>
                                  <w:r>
                                    <w:t>Ki</w:t>
                                  </w:r>
                                  <w:r w:rsidRPr="00E539C6">
                                    <w:rPr>
                                      <w:rStyle w:val="IMEJTableBodyTextChar"/>
                                    </w:rPr>
                                    <w:t>nematic</w:t>
                                  </w:r>
                                  <w:r>
                                    <w:t xml:space="preserve"> viscosity</w:t>
                                  </w:r>
                                </w:p>
                              </w:tc>
                              <w:tc>
                                <w:tcPr>
                                  <w:tcW w:w="2516" w:type="dxa"/>
                                  <w:tcBorders>
                                    <w:top w:val="nil"/>
                                    <w:left w:val="nil"/>
                                    <w:bottom w:val="nil"/>
                                    <w:right w:val="nil"/>
                                  </w:tcBorders>
                                </w:tcPr>
                                <w:p w14:paraId="27323F59" w14:textId="77777777" w:rsidR="007530A3" w:rsidRDefault="004A65D6" w:rsidP="00F61497">
                                  <w:pPr>
                                    <w:pStyle w:val="IMEJTableBodyText"/>
                                  </w:pPr>
                                  <w:r>
                                    <w:t>m</w:t>
                                  </w:r>
                                  <w:r w:rsidRPr="004A65D6">
                                    <w:rPr>
                                      <w:vertAlign w:val="superscript"/>
                                    </w:rPr>
                                    <w:t>2</w:t>
                                  </w:r>
                                  <w:r>
                                    <w:t>/s</w:t>
                                  </w:r>
                                </w:p>
                              </w:tc>
                            </w:tr>
                            <w:tr w:rsidR="007530A3" w14:paraId="214E46AD" w14:textId="77777777" w:rsidTr="00D22555">
                              <w:trPr>
                                <w:jc w:val="center"/>
                              </w:trPr>
                              <w:tc>
                                <w:tcPr>
                                  <w:tcW w:w="837" w:type="dxa"/>
                                  <w:tcBorders>
                                    <w:top w:val="nil"/>
                                    <w:left w:val="nil"/>
                                    <w:bottom w:val="nil"/>
                                    <w:right w:val="nil"/>
                                  </w:tcBorders>
                                </w:tcPr>
                                <w:p w14:paraId="3299DF9A" w14:textId="77777777" w:rsidR="007530A3" w:rsidRDefault="004A65D6" w:rsidP="00F61497">
                                  <w:pPr>
                                    <w:pStyle w:val="IMEJTableBodyText"/>
                                    <w:rPr>
                                      <w:i/>
                                      <w:iCs/>
                                    </w:rPr>
                                  </w:pPr>
                                  <w:r>
                                    <w:rPr>
                                      <w:i/>
                                      <w:iCs/>
                                    </w:rPr>
                                    <w:t>L</w:t>
                                  </w:r>
                                </w:p>
                              </w:tc>
                              <w:tc>
                                <w:tcPr>
                                  <w:tcW w:w="1523" w:type="dxa"/>
                                  <w:tcBorders>
                                    <w:top w:val="nil"/>
                                    <w:left w:val="nil"/>
                                    <w:bottom w:val="nil"/>
                                    <w:right w:val="nil"/>
                                  </w:tcBorders>
                                </w:tcPr>
                                <w:p w14:paraId="5423F01C" w14:textId="77777777" w:rsidR="007530A3" w:rsidRDefault="007E2411" w:rsidP="00F61497">
                                  <w:pPr>
                                    <w:pStyle w:val="IMEJTableBodyText"/>
                                  </w:pPr>
                                  <w:r>
                                    <w:t>Distance</w:t>
                                  </w:r>
                                </w:p>
                              </w:tc>
                              <w:tc>
                                <w:tcPr>
                                  <w:tcW w:w="2516" w:type="dxa"/>
                                  <w:tcBorders>
                                    <w:top w:val="nil"/>
                                    <w:left w:val="nil"/>
                                    <w:bottom w:val="nil"/>
                                    <w:right w:val="nil"/>
                                  </w:tcBorders>
                                </w:tcPr>
                                <w:p w14:paraId="01BF41DC" w14:textId="77777777" w:rsidR="007530A3" w:rsidRDefault="004A65D6" w:rsidP="00F61497">
                                  <w:pPr>
                                    <w:pStyle w:val="IMEJTableBodyText"/>
                                  </w:pPr>
                                  <w:r>
                                    <w:t xml:space="preserve">1000 m = 1 km = (250/463) </w:t>
                                  </w:r>
                                  <w:proofErr w:type="spellStart"/>
                                  <w:r>
                                    <w:t>nmi</w:t>
                                  </w:r>
                                  <w:r w:rsidR="00827BF3" w:rsidRPr="00827BF3">
                                    <w:rPr>
                                      <w:vertAlign w:val="superscript"/>
                                    </w:rPr>
                                    <w:t>a</w:t>
                                  </w:r>
                                  <w:proofErr w:type="spellEnd"/>
                                </w:p>
                              </w:tc>
                            </w:tr>
                            <w:tr w:rsidR="007530A3" w14:paraId="461C16EB" w14:textId="77777777" w:rsidTr="00D22555">
                              <w:trPr>
                                <w:jc w:val="center"/>
                              </w:trPr>
                              <w:tc>
                                <w:tcPr>
                                  <w:tcW w:w="837" w:type="dxa"/>
                                  <w:tcBorders>
                                    <w:top w:val="nil"/>
                                    <w:left w:val="nil"/>
                                    <w:bottom w:val="nil"/>
                                    <w:right w:val="nil"/>
                                  </w:tcBorders>
                                </w:tcPr>
                                <w:p w14:paraId="52FA25B4" w14:textId="77777777" w:rsidR="007530A3" w:rsidRPr="004A65D6" w:rsidRDefault="004A65D6" w:rsidP="00F61497">
                                  <w:pPr>
                                    <w:pStyle w:val="IMEJTableBodyText"/>
                                    <w:rPr>
                                      <w:i/>
                                      <w:iCs/>
                                    </w:rPr>
                                  </w:pPr>
                                  <w:r w:rsidRPr="004A65D6">
                                    <w:rPr>
                                      <w:i/>
                                      <w:iCs/>
                                    </w:rPr>
                                    <w:t>E</w:t>
                                  </w:r>
                                </w:p>
                              </w:tc>
                              <w:tc>
                                <w:tcPr>
                                  <w:tcW w:w="1523" w:type="dxa"/>
                                  <w:tcBorders>
                                    <w:top w:val="nil"/>
                                    <w:left w:val="nil"/>
                                    <w:bottom w:val="nil"/>
                                    <w:right w:val="nil"/>
                                  </w:tcBorders>
                                </w:tcPr>
                                <w:p w14:paraId="6185467A" w14:textId="77777777" w:rsidR="007530A3" w:rsidRDefault="007E2411" w:rsidP="00F61497">
                                  <w:pPr>
                                    <w:pStyle w:val="IMEJTableBodyText"/>
                                  </w:pPr>
                                  <w:r>
                                    <w:t>Energy</w:t>
                                  </w:r>
                                </w:p>
                              </w:tc>
                              <w:tc>
                                <w:tcPr>
                                  <w:tcW w:w="2516" w:type="dxa"/>
                                  <w:tcBorders>
                                    <w:top w:val="nil"/>
                                    <w:left w:val="nil"/>
                                    <w:bottom w:val="nil"/>
                                    <w:right w:val="nil"/>
                                  </w:tcBorders>
                                </w:tcPr>
                                <w:p w14:paraId="50ED993A" w14:textId="77777777" w:rsidR="007530A3" w:rsidRDefault="004A65D6" w:rsidP="00F61497">
                                  <w:pPr>
                                    <w:pStyle w:val="IMEJTableBodyText"/>
                                  </w:pPr>
                                  <w:r>
                                    <w:t>1 kJ = 0.2</w:t>
                                  </w:r>
                                  <w:r w:rsidRPr="004A65D6">
                                    <w:rPr>
                                      <w:em w:val="dot"/>
                                    </w:rPr>
                                    <w:t>7</w:t>
                                  </w:r>
                                  <w:r w:rsidRPr="004A65D6">
                                    <w:t xml:space="preserve"> kWh</w:t>
                                  </w:r>
                                </w:p>
                              </w:tc>
                            </w:tr>
                            <w:tr w:rsidR="007530A3" w14:paraId="5C5C26A4" w14:textId="77777777" w:rsidTr="00D22555">
                              <w:trPr>
                                <w:jc w:val="center"/>
                              </w:trPr>
                              <w:tc>
                                <w:tcPr>
                                  <w:tcW w:w="837" w:type="dxa"/>
                                  <w:tcBorders>
                                    <w:top w:val="nil"/>
                                    <w:left w:val="nil"/>
                                    <w:bottom w:val="nil"/>
                                    <w:right w:val="nil"/>
                                  </w:tcBorders>
                                </w:tcPr>
                                <w:p w14:paraId="3EA80ED6" w14:textId="77777777" w:rsidR="007530A3" w:rsidRPr="004A65D6" w:rsidRDefault="004A65D6" w:rsidP="00F61497">
                                  <w:pPr>
                                    <w:pStyle w:val="IMEJTableBodyText"/>
                                    <w:rPr>
                                      <w:i/>
                                      <w:iCs/>
                                    </w:rPr>
                                  </w:pPr>
                                  <w:r w:rsidRPr="004A65D6">
                                    <w:rPr>
                                      <w:i/>
                                      <w:iCs/>
                                    </w:rPr>
                                    <w:t>a</w:t>
                                  </w:r>
                                </w:p>
                              </w:tc>
                              <w:tc>
                                <w:tcPr>
                                  <w:tcW w:w="1523" w:type="dxa"/>
                                  <w:tcBorders>
                                    <w:top w:val="nil"/>
                                    <w:left w:val="nil"/>
                                    <w:bottom w:val="nil"/>
                                    <w:right w:val="nil"/>
                                  </w:tcBorders>
                                </w:tcPr>
                                <w:p w14:paraId="504DFCEF" w14:textId="77777777" w:rsidR="007530A3" w:rsidRDefault="007E2411" w:rsidP="00F61497">
                                  <w:pPr>
                                    <w:pStyle w:val="IMEJTableBodyText"/>
                                  </w:pPr>
                                  <w:r>
                                    <w:t>Acceleration</w:t>
                                  </w:r>
                                </w:p>
                              </w:tc>
                              <w:tc>
                                <w:tcPr>
                                  <w:tcW w:w="2516" w:type="dxa"/>
                                  <w:tcBorders>
                                    <w:top w:val="nil"/>
                                    <w:left w:val="nil"/>
                                    <w:bottom w:val="nil"/>
                                    <w:right w:val="nil"/>
                                  </w:tcBorders>
                                </w:tcPr>
                                <w:p w14:paraId="5AED4AD1" w14:textId="77777777" w:rsidR="007530A3" w:rsidRDefault="004A65D6" w:rsidP="00F61497">
                                  <w:pPr>
                                    <w:pStyle w:val="IMEJTableBodyText"/>
                                  </w:pPr>
                                  <w:r>
                                    <w:t>m·s</w:t>
                                  </w:r>
                                  <w:r w:rsidRPr="004A65D6">
                                    <w:rPr>
                                      <w:vertAlign w:val="superscript"/>
                                    </w:rPr>
                                    <w:t>-2</w:t>
                                  </w:r>
                                </w:p>
                              </w:tc>
                            </w:tr>
                            <w:tr w:rsidR="007530A3" w14:paraId="241CB639" w14:textId="77777777" w:rsidTr="00D22555">
                              <w:trPr>
                                <w:jc w:val="center"/>
                              </w:trPr>
                              <w:tc>
                                <w:tcPr>
                                  <w:tcW w:w="837" w:type="dxa"/>
                                  <w:tcBorders>
                                    <w:top w:val="nil"/>
                                    <w:left w:val="nil"/>
                                    <w:bottom w:val="nil"/>
                                    <w:right w:val="nil"/>
                                  </w:tcBorders>
                                </w:tcPr>
                                <w:p w14:paraId="56433EF0" w14:textId="77777777" w:rsidR="007530A3" w:rsidRDefault="004A65D6" w:rsidP="00F61497">
                                  <w:pPr>
                                    <w:pStyle w:val="IMEJTableBodyText"/>
                                    <w:rPr>
                                      <w:i/>
                                      <w:iCs/>
                                    </w:rPr>
                                  </w:pPr>
                                  <w:r>
                                    <w:rPr>
                                      <w:i/>
                                      <w:iCs/>
                                    </w:rPr>
                                    <w:t>F</w:t>
                                  </w:r>
                                </w:p>
                              </w:tc>
                              <w:tc>
                                <w:tcPr>
                                  <w:tcW w:w="1523" w:type="dxa"/>
                                  <w:tcBorders>
                                    <w:top w:val="nil"/>
                                    <w:left w:val="nil"/>
                                    <w:bottom w:val="nil"/>
                                    <w:right w:val="nil"/>
                                  </w:tcBorders>
                                </w:tcPr>
                                <w:p w14:paraId="6CD26376" w14:textId="77777777" w:rsidR="007530A3" w:rsidRDefault="007E2411" w:rsidP="00F61497">
                                  <w:pPr>
                                    <w:pStyle w:val="IMEJTableBodyText"/>
                                  </w:pPr>
                                  <w:r>
                                    <w:t>Force</w:t>
                                  </w:r>
                                </w:p>
                              </w:tc>
                              <w:tc>
                                <w:tcPr>
                                  <w:tcW w:w="2516" w:type="dxa"/>
                                  <w:tcBorders>
                                    <w:top w:val="nil"/>
                                    <w:left w:val="nil"/>
                                    <w:bottom w:val="nil"/>
                                    <w:right w:val="nil"/>
                                  </w:tcBorders>
                                </w:tcPr>
                                <w:p w14:paraId="5E3EA3BF" w14:textId="77777777" w:rsidR="007530A3" w:rsidRDefault="004A65D6" w:rsidP="00F61497">
                                  <w:pPr>
                                    <w:pStyle w:val="IMEJTableBodyText"/>
                                  </w:pPr>
                                  <w:r>
                                    <w:t>N</w:t>
                                  </w:r>
                                </w:p>
                              </w:tc>
                            </w:tr>
                            <w:tr w:rsidR="007530A3" w14:paraId="4D2DB184" w14:textId="77777777" w:rsidTr="00D22555">
                              <w:trPr>
                                <w:jc w:val="center"/>
                              </w:trPr>
                              <w:tc>
                                <w:tcPr>
                                  <w:tcW w:w="837" w:type="dxa"/>
                                  <w:tcBorders>
                                    <w:top w:val="nil"/>
                                    <w:left w:val="nil"/>
                                    <w:bottom w:val="nil"/>
                                    <w:right w:val="nil"/>
                                  </w:tcBorders>
                                </w:tcPr>
                                <w:p w14:paraId="7C876865" w14:textId="77777777" w:rsidR="007530A3" w:rsidRDefault="004A65D6" w:rsidP="00F61497">
                                  <w:pPr>
                                    <w:pStyle w:val="IMEJTableBodyText"/>
                                    <w:rPr>
                                      <w:i/>
                                      <w:iCs/>
                                    </w:rPr>
                                  </w:pPr>
                                  <w:r>
                                    <w:rPr>
                                      <w:i/>
                                      <w:iCs/>
                                    </w:rPr>
                                    <w:t>P</w:t>
                                  </w:r>
                                </w:p>
                              </w:tc>
                              <w:tc>
                                <w:tcPr>
                                  <w:tcW w:w="1523" w:type="dxa"/>
                                  <w:tcBorders>
                                    <w:top w:val="nil"/>
                                    <w:left w:val="nil"/>
                                    <w:bottom w:val="nil"/>
                                    <w:right w:val="nil"/>
                                  </w:tcBorders>
                                </w:tcPr>
                                <w:p w14:paraId="71BCD3AA" w14:textId="77777777" w:rsidR="007530A3" w:rsidRDefault="007E2411" w:rsidP="00F61497">
                                  <w:pPr>
                                    <w:pStyle w:val="IMEJTableBodyText"/>
                                  </w:pPr>
                                  <w:r>
                                    <w:t>Power</w:t>
                                  </w:r>
                                </w:p>
                              </w:tc>
                              <w:tc>
                                <w:tcPr>
                                  <w:tcW w:w="2516" w:type="dxa"/>
                                  <w:tcBorders>
                                    <w:top w:val="nil"/>
                                    <w:left w:val="nil"/>
                                    <w:bottom w:val="nil"/>
                                    <w:right w:val="nil"/>
                                  </w:tcBorders>
                                </w:tcPr>
                                <w:p w14:paraId="74110D07" w14:textId="77777777" w:rsidR="007530A3" w:rsidRDefault="004A65D6" w:rsidP="00F61497">
                                  <w:pPr>
                                    <w:pStyle w:val="IMEJTableBodyText"/>
                                  </w:pPr>
                                  <w:r>
                                    <w:t>W</w:t>
                                  </w:r>
                                </w:p>
                              </w:tc>
                            </w:tr>
                            <w:tr w:rsidR="007530A3" w14:paraId="124BC335" w14:textId="77777777" w:rsidTr="00356455">
                              <w:trPr>
                                <w:jc w:val="center"/>
                              </w:trPr>
                              <w:tc>
                                <w:tcPr>
                                  <w:tcW w:w="837" w:type="dxa"/>
                                  <w:tcBorders>
                                    <w:top w:val="nil"/>
                                    <w:left w:val="nil"/>
                                    <w:bottom w:val="nil"/>
                                    <w:right w:val="nil"/>
                                  </w:tcBorders>
                                </w:tcPr>
                                <w:p w14:paraId="6CFFE50D" w14:textId="77777777" w:rsidR="007530A3" w:rsidRPr="004A65D6" w:rsidRDefault="004A65D6" w:rsidP="00F61497">
                                  <w:pPr>
                                    <w:pStyle w:val="IMEJTableBodyText"/>
                                    <w:rPr>
                                      <w:i/>
                                      <w:iCs/>
                                      <w:vertAlign w:val="subscript"/>
                                    </w:rPr>
                                  </w:pPr>
                                  <w:r w:rsidRPr="004A65D6">
                                    <w:rPr>
                                      <w:i/>
                                      <w:iCs/>
                                    </w:rPr>
                                    <w:t>M</w:t>
                                  </w:r>
                                </w:p>
                              </w:tc>
                              <w:tc>
                                <w:tcPr>
                                  <w:tcW w:w="1523" w:type="dxa"/>
                                  <w:tcBorders>
                                    <w:top w:val="nil"/>
                                    <w:left w:val="nil"/>
                                    <w:bottom w:val="nil"/>
                                    <w:right w:val="nil"/>
                                  </w:tcBorders>
                                </w:tcPr>
                                <w:p w14:paraId="3003043B" w14:textId="77777777" w:rsidR="007530A3" w:rsidRDefault="004A65D6" w:rsidP="00F61497">
                                  <w:pPr>
                                    <w:pStyle w:val="IMEJTableBodyText"/>
                                  </w:pPr>
                                  <w:r>
                                    <w:t>Mass</w:t>
                                  </w:r>
                                </w:p>
                              </w:tc>
                              <w:tc>
                                <w:tcPr>
                                  <w:tcW w:w="2516" w:type="dxa"/>
                                  <w:tcBorders>
                                    <w:top w:val="nil"/>
                                    <w:left w:val="nil"/>
                                    <w:bottom w:val="nil"/>
                                    <w:right w:val="nil"/>
                                  </w:tcBorders>
                                </w:tcPr>
                                <w:p w14:paraId="7EC62379" w14:textId="77777777" w:rsidR="007530A3" w:rsidRDefault="007530A3" w:rsidP="00F61497">
                                  <w:pPr>
                                    <w:pStyle w:val="IMEJTableBodyText"/>
                                  </w:pPr>
                                  <w:r>
                                    <w:t>1</w:t>
                                  </w:r>
                                  <w:r w:rsidR="004A65D6">
                                    <w:t>000</w:t>
                                  </w:r>
                                  <w:r>
                                    <w:t xml:space="preserve"> kg</w:t>
                                  </w:r>
                                  <w:r w:rsidR="004A65D6">
                                    <w:t xml:space="preserve"> = 1 t</w:t>
                                  </w:r>
                                </w:p>
                              </w:tc>
                            </w:tr>
                            <w:tr w:rsidR="007530A3" w14:paraId="16C7F934" w14:textId="77777777" w:rsidTr="00356455">
                              <w:trPr>
                                <w:jc w:val="center"/>
                              </w:trPr>
                              <w:tc>
                                <w:tcPr>
                                  <w:tcW w:w="837" w:type="dxa"/>
                                  <w:tcBorders>
                                    <w:top w:val="nil"/>
                                    <w:left w:val="nil"/>
                                    <w:bottom w:val="single" w:sz="8" w:space="0" w:color="auto"/>
                                    <w:right w:val="nil"/>
                                  </w:tcBorders>
                                </w:tcPr>
                                <w:p w14:paraId="7F8C919B" w14:textId="77777777" w:rsidR="007530A3" w:rsidRPr="00827BF3" w:rsidRDefault="00827BF3" w:rsidP="00F61497">
                                  <w:pPr>
                                    <w:pStyle w:val="IMEJTableBodyText"/>
                                    <w:rPr>
                                      <w:i/>
                                      <w:iCs/>
                                    </w:rPr>
                                  </w:pPr>
                                  <w:r w:rsidRPr="00827BF3">
                                    <w:rPr>
                                      <w:i/>
                                      <w:iCs/>
                                    </w:rPr>
                                    <w:t>Q</w:t>
                                  </w:r>
                                </w:p>
                              </w:tc>
                              <w:tc>
                                <w:tcPr>
                                  <w:tcW w:w="1523" w:type="dxa"/>
                                  <w:tcBorders>
                                    <w:top w:val="nil"/>
                                    <w:left w:val="nil"/>
                                    <w:bottom w:val="single" w:sz="8" w:space="0" w:color="auto"/>
                                    <w:right w:val="nil"/>
                                  </w:tcBorders>
                                </w:tcPr>
                                <w:p w14:paraId="4EBAE0D7" w14:textId="77777777" w:rsidR="007530A3" w:rsidRDefault="00827BF3" w:rsidP="00F61497">
                                  <w:pPr>
                                    <w:pStyle w:val="IMEJTableBodyText"/>
                                  </w:pPr>
                                  <w:r>
                                    <w:t>Flow rate</w:t>
                                  </w:r>
                                </w:p>
                              </w:tc>
                              <w:tc>
                                <w:tcPr>
                                  <w:tcW w:w="2516" w:type="dxa"/>
                                  <w:tcBorders>
                                    <w:top w:val="nil"/>
                                    <w:left w:val="nil"/>
                                    <w:bottom w:val="single" w:sz="8" w:space="0" w:color="auto"/>
                                    <w:right w:val="nil"/>
                                  </w:tcBorders>
                                </w:tcPr>
                                <w:p w14:paraId="725089EB" w14:textId="77777777" w:rsidR="007530A3" w:rsidRDefault="00827BF3" w:rsidP="00F61497">
                                  <w:pPr>
                                    <w:pStyle w:val="IMEJTableBodyText"/>
                                  </w:pPr>
                                  <w:r>
                                    <w:t>m</w:t>
                                  </w:r>
                                  <w:r w:rsidRPr="00827BF3">
                                    <w:rPr>
                                      <w:vertAlign w:val="superscript"/>
                                    </w:rPr>
                                    <w:t>3</w:t>
                                  </w:r>
                                  <w:r>
                                    <w:t>/s</w:t>
                                  </w:r>
                                </w:p>
                              </w:tc>
                            </w:tr>
                          </w:tbl>
                          <w:p w14:paraId="10B00B0C" w14:textId="77777777" w:rsidR="007530A3" w:rsidRDefault="007E2411" w:rsidP="00F25E6F">
                            <w:pPr>
                              <w:pStyle w:val="IMEJFigureCaptionFootnote"/>
                            </w:pPr>
                            <w:r>
                              <w:t xml:space="preserve">Vertical lines </w:t>
                            </w:r>
                            <w:r w:rsidR="007530A3">
                              <w:t>in tables</w:t>
                            </w:r>
                            <w:r>
                              <w:t xml:space="preserve"> are deprecated</w:t>
                            </w:r>
                            <w:r w:rsidR="007530A3">
                              <w:t xml:space="preserve">. Statements that serve as captions for the entire table do not need footnote letters. </w:t>
                            </w:r>
                          </w:p>
                          <w:p w14:paraId="4CA485F4" w14:textId="77777777" w:rsidR="007530A3" w:rsidRDefault="007530A3" w:rsidP="00F25E6F">
                            <w:pPr>
                              <w:pStyle w:val="IMEJFigureCaptionFootnote"/>
                            </w:pPr>
                            <w:proofErr w:type="spellStart"/>
                            <w:r>
                              <w:rPr>
                                <w:vertAlign w:val="superscript"/>
                              </w:rPr>
                              <w:t>a</w:t>
                            </w:r>
                            <w:r w:rsidR="007E2411">
                              <w:t>The</w:t>
                            </w:r>
                            <w:proofErr w:type="spellEnd"/>
                            <w:r w:rsidR="007E2411">
                              <w:t xml:space="preserve"> Admiralty measured mile and Admiralty knot should</w:t>
                            </w:r>
                            <w:r w:rsidR="00827BF3">
                              <w:t xml:space="preserve"> not be used to avoid confusion.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D4EC3" id="_x0000_t202" coordsize="21600,21600" o:spt="202" path="m,l,21600r21600,l21600,xe">
                <v:stroke joinstyle="miter"/>
                <v:path gradientshapeok="t" o:connecttype="rect"/>
              </v:shapetype>
              <v:shape id="Text Box 2" o:spid="_x0000_s1026" type="#_x0000_t202" style="position:absolute;left:0;text-align:left;margin-left:260.8pt;margin-top:-.25pt;width:243.8pt;height:235.3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" o:allowincell="f" stroked="f">
                <v:textbox inset="0,0,0,0">
                  <w:txbxContent>
                    <w:p w14:paraId="48024A5E" w14:textId="77777777" w:rsidR="00E539C6" w:rsidRDefault="00E539C6" w:rsidP="00E539C6">
                      <w:pPr>
                        <w:pStyle w:val="IMEJTableCaption"/>
                      </w:pPr>
                      <w:r>
                        <w:t xml:space="preserve">Table </w:t>
                      </w:r>
                      <w:proofErr w:type="spellStart"/>
                      <w:r>
                        <w:t>i</w:t>
                      </w:r>
                      <w:proofErr w:type="spellEnd"/>
                    </w:p>
                    <w:p w14:paraId="1AEBC7CD" w14:textId="77777777" w:rsidR="007530A3" w:rsidRDefault="00E539C6" w:rsidP="00E539C6">
                      <w:pPr>
                        <w:pStyle w:val="IMEJTableCaption"/>
                      </w:pPr>
                      <w:r>
                        <w:t xml:space="preserve">Example variables and units </w:t>
                      </w:r>
                      <w:r w:rsidR="007E2411">
                        <w:t>for marine renewable energy</w:t>
                      </w:r>
                    </w:p>
                    <w:tbl>
                      <w:tblPr>
                        <w:tblW w:w="4876" w:type="dxa"/>
                        <w:jc w:val="center"/>
                        <w:tblBorders>
                          <w:top w:val="single" w:sz="12" w:space="0" w:color="808080"/>
                          <w:bottom w:val="single" w:sz="12" w:space="0" w:color="808080"/>
                        </w:tblBorders>
                        <w:tblLayout w:type="fixed"/>
                        <w:tblLook w:val="0000" w:firstRow="0" w:lastRow="0" w:firstColumn="0" w:lastColumn="0" w:noHBand="0" w:noVBand="0"/>
                      </w:tblPr>
                      <w:tblGrid>
                        <w:gridCol w:w="837"/>
                        <w:gridCol w:w="1523"/>
                        <w:gridCol w:w="2516"/>
                      </w:tblGrid>
                      <w:tr w:rsidR="007530A3" w14:paraId="6D051F10" w14:textId="77777777" w:rsidTr="00356455">
                        <w:trPr>
                          <w:trHeight w:val="440"/>
                          <w:jc w:val="center"/>
                        </w:trPr>
                        <w:tc>
                          <w:tcPr>
                            <w:tcW w:w="837" w:type="dxa"/>
                            <w:tcBorders>
                              <w:top w:val="single" w:sz="8" w:space="0" w:color="auto"/>
                              <w:left w:val="nil"/>
                              <w:bottom w:val="single" w:sz="2" w:space="0" w:color="auto"/>
                              <w:right w:val="nil"/>
                            </w:tcBorders>
                            <w:vAlign w:val="center"/>
                          </w:tcPr>
                          <w:p w14:paraId="625CBA2B" w14:textId="77777777" w:rsidR="007530A3" w:rsidRDefault="007530A3" w:rsidP="00F61497">
                            <w:pPr>
                              <w:pStyle w:val="IMEJTableBodyText"/>
                            </w:pPr>
                            <w:r>
                              <w:t>Symbol</w:t>
                            </w:r>
                          </w:p>
                        </w:tc>
                        <w:tc>
                          <w:tcPr>
                            <w:tcW w:w="1523" w:type="dxa"/>
                            <w:tcBorders>
                              <w:top w:val="single" w:sz="8" w:space="0" w:color="auto"/>
                              <w:left w:val="nil"/>
                              <w:bottom w:val="single" w:sz="2" w:space="0" w:color="auto"/>
                              <w:right w:val="nil"/>
                            </w:tcBorders>
                            <w:vAlign w:val="center"/>
                          </w:tcPr>
                          <w:p w14:paraId="1A5EF464" w14:textId="77777777" w:rsidR="007530A3" w:rsidRDefault="007530A3" w:rsidP="00F61497">
                            <w:pPr>
                              <w:pStyle w:val="IMEJTableBodyText"/>
                              <w:rPr>
                                <w:smallCaps/>
                              </w:rPr>
                            </w:pPr>
                            <w:r>
                              <w:t>Quantity</w:t>
                            </w:r>
                          </w:p>
                        </w:tc>
                        <w:tc>
                          <w:tcPr>
                            <w:tcW w:w="2516" w:type="dxa"/>
                            <w:tcBorders>
                              <w:top w:val="single" w:sz="8" w:space="0" w:color="auto"/>
                              <w:left w:val="nil"/>
                              <w:bottom w:val="single" w:sz="2" w:space="0" w:color="auto"/>
                              <w:right w:val="nil"/>
                            </w:tcBorders>
                            <w:vAlign w:val="center"/>
                          </w:tcPr>
                          <w:p w14:paraId="47D261F7" w14:textId="77777777" w:rsidR="007530A3" w:rsidRDefault="007E2411" w:rsidP="00F61497">
                            <w:pPr>
                              <w:pStyle w:val="IMEJTableBodyText"/>
                            </w:pPr>
                            <w:r>
                              <w:t>Unit</w:t>
                            </w:r>
                          </w:p>
                        </w:tc>
                      </w:tr>
                      <w:tr w:rsidR="007530A3" w14:paraId="64B1EBAF" w14:textId="77777777" w:rsidTr="00356455">
                        <w:trPr>
                          <w:trHeight w:val="292"/>
                          <w:jc w:val="center"/>
                        </w:trPr>
                        <w:tc>
                          <w:tcPr>
                            <w:tcW w:w="837" w:type="dxa"/>
                            <w:tcBorders>
                              <w:top w:val="single" w:sz="2" w:space="0" w:color="auto"/>
                              <w:left w:val="nil"/>
                              <w:bottom w:val="nil"/>
                              <w:right w:val="nil"/>
                            </w:tcBorders>
                            <w:vAlign w:val="center"/>
                          </w:tcPr>
                          <w:p w14:paraId="78859CF3" w14:textId="77777777" w:rsidR="007530A3" w:rsidRPr="004A65D6" w:rsidRDefault="004A65D6" w:rsidP="00F61497">
                            <w:pPr>
                              <w:pStyle w:val="IMEJTableBodyText"/>
                              <w:rPr>
                                <w:i/>
                                <w:iCs/>
                              </w:rPr>
                            </w:pPr>
                            <w:r w:rsidRPr="004A65D6">
                              <w:rPr>
                                <w:i/>
                                <w:iCs/>
                              </w:rPr>
                              <w:t>U</w:t>
                            </w:r>
                          </w:p>
                        </w:tc>
                        <w:tc>
                          <w:tcPr>
                            <w:tcW w:w="1523" w:type="dxa"/>
                            <w:tcBorders>
                              <w:top w:val="single" w:sz="2" w:space="0" w:color="auto"/>
                              <w:left w:val="nil"/>
                              <w:bottom w:val="nil"/>
                              <w:right w:val="nil"/>
                            </w:tcBorders>
                            <w:vAlign w:val="center"/>
                          </w:tcPr>
                          <w:p w14:paraId="38E30519" w14:textId="77777777" w:rsidR="007530A3" w:rsidRDefault="007E2411" w:rsidP="00F61497">
                            <w:pPr>
                              <w:pStyle w:val="IMEJTableBodyText"/>
                            </w:pPr>
                            <w:r>
                              <w:t>Flow speed</w:t>
                            </w:r>
                          </w:p>
                        </w:tc>
                        <w:tc>
                          <w:tcPr>
                            <w:tcW w:w="2516" w:type="dxa"/>
                            <w:tcBorders>
                              <w:top w:val="single" w:sz="2" w:space="0" w:color="auto"/>
                              <w:left w:val="nil"/>
                              <w:bottom w:val="nil"/>
                              <w:right w:val="nil"/>
                            </w:tcBorders>
                            <w:vAlign w:val="center"/>
                          </w:tcPr>
                          <w:p w14:paraId="78475C6E" w14:textId="77777777" w:rsidR="007530A3" w:rsidRDefault="007530A3" w:rsidP="00F61497">
                            <w:pPr>
                              <w:pStyle w:val="IMEJTableBodyText"/>
                            </w:pPr>
                            <w:r>
                              <w:t xml:space="preserve">1 </w:t>
                            </w:r>
                            <w:r w:rsidR="00933D1B">
                              <w:t>m/s</w:t>
                            </w:r>
                            <w:r>
                              <w:t xml:space="preserve"> </w:t>
                            </w:r>
                            <w:r w:rsidR="00933D1B">
                              <w:t xml:space="preserve">= </w:t>
                            </w:r>
                            <w:r w:rsidR="004A65D6">
                              <w:t>0.51</w:t>
                            </w:r>
                            <w:r w:rsidR="004A65D6" w:rsidRPr="004A65D6">
                              <w:rPr>
                                <w:em w:val="dot"/>
                              </w:rPr>
                              <w:t>4</w:t>
                            </w:r>
                            <w:r w:rsidR="00933D1B">
                              <w:t xml:space="preserve"> </w:t>
                            </w:r>
                            <w:proofErr w:type="spellStart"/>
                            <w:r w:rsidR="00933D1B">
                              <w:t>kn</w:t>
                            </w:r>
                            <w:r w:rsidR="004A65D6" w:rsidRPr="004A65D6">
                              <w:rPr>
                                <w:vertAlign w:val="superscript"/>
                              </w:rPr>
                              <w:t>a</w:t>
                            </w:r>
                            <w:proofErr w:type="spellEnd"/>
                            <w:r w:rsidR="00933D1B">
                              <w:t xml:space="preserve"> </w:t>
                            </w:r>
                          </w:p>
                        </w:tc>
                      </w:tr>
                      <w:tr w:rsidR="007530A3" w14:paraId="325BE9BD" w14:textId="77777777" w:rsidTr="00D22555">
                        <w:trPr>
                          <w:jc w:val="center"/>
                        </w:trPr>
                        <w:tc>
                          <w:tcPr>
                            <w:tcW w:w="837" w:type="dxa"/>
                            <w:tcBorders>
                              <w:top w:val="nil"/>
                              <w:left w:val="nil"/>
                              <w:bottom w:val="nil"/>
                              <w:right w:val="nil"/>
                            </w:tcBorders>
                          </w:tcPr>
                          <w:p w14:paraId="18AB7F01" w14:textId="77777777" w:rsidR="007530A3" w:rsidRDefault="004A65D6" w:rsidP="00F61497">
                            <w:pPr>
                              <w:pStyle w:val="IMEJTableBodyText"/>
                              <w:rPr>
                                <w:i/>
                                <w:iCs/>
                              </w:rPr>
                            </w:pPr>
                            <w:r>
                              <w:rPr>
                                <w:i/>
                                <w:iCs/>
                              </w:rPr>
                              <w:t>p</w:t>
                            </w:r>
                          </w:p>
                        </w:tc>
                        <w:tc>
                          <w:tcPr>
                            <w:tcW w:w="1523" w:type="dxa"/>
                            <w:tcBorders>
                              <w:top w:val="nil"/>
                              <w:left w:val="nil"/>
                              <w:bottom w:val="nil"/>
                              <w:right w:val="nil"/>
                            </w:tcBorders>
                          </w:tcPr>
                          <w:p w14:paraId="06340875" w14:textId="77777777" w:rsidR="007530A3" w:rsidRDefault="007E2411" w:rsidP="00F61497">
                            <w:pPr>
                              <w:pStyle w:val="IMEJTableBodyText"/>
                            </w:pPr>
                            <w:r>
                              <w:t>Pressure</w:t>
                            </w:r>
                          </w:p>
                        </w:tc>
                        <w:tc>
                          <w:tcPr>
                            <w:tcW w:w="2516" w:type="dxa"/>
                            <w:tcBorders>
                              <w:top w:val="nil"/>
                              <w:left w:val="nil"/>
                              <w:bottom w:val="nil"/>
                              <w:right w:val="nil"/>
                            </w:tcBorders>
                          </w:tcPr>
                          <w:p w14:paraId="153521BC" w14:textId="77777777" w:rsidR="007530A3" w:rsidRDefault="004A65D6" w:rsidP="00F61497">
                            <w:pPr>
                              <w:pStyle w:val="IMEJTableBodyText"/>
                              <w:rPr>
                                <w:vertAlign w:val="superscript"/>
                              </w:rPr>
                            </w:pPr>
                            <w:r>
                              <w:t>Pa</w:t>
                            </w:r>
                          </w:p>
                        </w:tc>
                      </w:tr>
                      <w:tr w:rsidR="007530A3" w14:paraId="3998C12F" w14:textId="77777777" w:rsidTr="00D22555">
                        <w:trPr>
                          <w:jc w:val="center"/>
                        </w:trPr>
                        <w:tc>
                          <w:tcPr>
                            <w:tcW w:w="837" w:type="dxa"/>
                            <w:tcBorders>
                              <w:top w:val="nil"/>
                              <w:left w:val="nil"/>
                              <w:bottom w:val="nil"/>
                              <w:right w:val="nil"/>
                            </w:tcBorders>
                          </w:tcPr>
                          <w:p w14:paraId="0B22B33B" w14:textId="77777777" w:rsidR="007530A3" w:rsidRDefault="004A65D6" w:rsidP="00F61497">
                            <w:pPr>
                              <w:pStyle w:val="IMEJTableBodyText"/>
                              <w:rPr>
                                <w:i/>
                                <w:iCs/>
                              </w:rPr>
                            </w:pPr>
                            <w:r>
                              <w:rPr>
                                <w:i/>
                                <w:iCs/>
                              </w:rPr>
                              <w:t>μ</w:t>
                            </w:r>
                          </w:p>
                        </w:tc>
                        <w:tc>
                          <w:tcPr>
                            <w:tcW w:w="1523" w:type="dxa"/>
                            <w:tcBorders>
                              <w:top w:val="nil"/>
                              <w:left w:val="nil"/>
                              <w:bottom w:val="nil"/>
                              <w:right w:val="nil"/>
                            </w:tcBorders>
                          </w:tcPr>
                          <w:p w14:paraId="4D42A16B" w14:textId="77777777" w:rsidR="007530A3" w:rsidRDefault="007E2411" w:rsidP="00F61497">
                            <w:pPr>
                              <w:pStyle w:val="IMEJTableBodyText"/>
                            </w:pPr>
                            <w:r>
                              <w:t>Dynamic viscosity</w:t>
                            </w:r>
                          </w:p>
                        </w:tc>
                        <w:tc>
                          <w:tcPr>
                            <w:tcW w:w="2516" w:type="dxa"/>
                            <w:tcBorders>
                              <w:top w:val="nil"/>
                              <w:left w:val="nil"/>
                              <w:bottom w:val="nil"/>
                              <w:right w:val="nil"/>
                            </w:tcBorders>
                          </w:tcPr>
                          <w:p w14:paraId="10376E8D" w14:textId="77777777" w:rsidR="007530A3" w:rsidRDefault="004A65D6" w:rsidP="00F61497">
                            <w:pPr>
                              <w:pStyle w:val="IMEJTableBodyText"/>
                            </w:pPr>
                            <w:proofErr w:type="spellStart"/>
                            <w:r>
                              <w:t>Pa·s</w:t>
                            </w:r>
                            <w:proofErr w:type="spellEnd"/>
                          </w:p>
                        </w:tc>
                      </w:tr>
                      <w:tr w:rsidR="007530A3" w14:paraId="4DB4F7F9" w14:textId="77777777" w:rsidTr="00D22555">
                        <w:trPr>
                          <w:jc w:val="center"/>
                        </w:trPr>
                        <w:tc>
                          <w:tcPr>
                            <w:tcW w:w="837" w:type="dxa"/>
                            <w:tcBorders>
                              <w:top w:val="nil"/>
                              <w:left w:val="nil"/>
                              <w:bottom w:val="nil"/>
                              <w:right w:val="nil"/>
                            </w:tcBorders>
                          </w:tcPr>
                          <w:p w14:paraId="3437F720" w14:textId="77777777" w:rsidR="007530A3" w:rsidRDefault="004A65D6" w:rsidP="00F61497">
                            <w:pPr>
                              <w:pStyle w:val="IMEJTableBodyText"/>
                              <w:rPr>
                                <w:i/>
                                <w:iCs/>
                              </w:rPr>
                            </w:pPr>
                            <w:r>
                              <w:rPr>
                                <w:i/>
                                <w:iCs/>
                              </w:rPr>
                              <w:t>ν</w:t>
                            </w:r>
                          </w:p>
                        </w:tc>
                        <w:tc>
                          <w:tcPr>
                            <w:tcW w:w="1523" w:type="dxa"/>
                            <w:tcBorders>
                              <w:top w:val="nil"/>
                              <w:left w:val="nil"/>
                              <w:bottom w:val="nil"/>
                              <w:right w:val="nil"/>
                            </w:tcBorders>
                          </w:tcPr>
                          <w:p w14:paraId="6210524D" w14:textId="77777777" w:rsidR="007530A3" w:rsidRDefault="007E2411" w:rsidP="00F61497">
                            <w:pPr>
                              <w:pStyle w:val="IMEJTableBodyText"/>
                              <w:rPr>
                                <w:vertAlign w:val="superscript"/>
                              </w:rPr>
                            </w:pPr>
                            <w:r>
                              <w:t>Ki</w:t>
                            </w:r>
                            <w:r w:rsidRPr="00E539C6">
                              <w:rPr>
                                <w:rStyle w:val="IMEJTableBodyTextChar"/>
                              </w:rPr>
                              <w:t>nematic</w:t>
                            </w:r>
                            <w:r>
                              <w:t xml:space="preserve"> viscosity</w:t>
                            </w:r>
                          </w:p>
                        </w:tc>
                        <w:tc>
                          <w:tcPr>
                            <w:tcW w:w="2516" w:type="dxa"/>
                            <w:tcBorders>
                              <w:top w:val="nil"/>
                              <w:left w:val="nil"/>
                              <w:bottom w:val="nil"/>
                              <w:right w:val="nil"/>
                            </w:tcBorders>
                          </w:tcPr>
                          <w:p w14:paraId="27323F59" w14:textId="77777777" w:rsidR="007530A3" w:rsidRDefault="004A65D6" w:rsidP="00F61497">
                            <w:pPr>
                              <w:pStyle w:val="IMEJTableBodyText"/>
                            </w:pPr>
                            <w:r>
                              <w:t>m</w:t>
                            </w:r>
                            <w:r w:rsidRPr="004A65D6">
                              <w:rPr>
                                <w:vertAlign w:val="superscript"/>
                              </w:rPr>
                              <w:t>2</w:t>
                            </w:r>
                            <w:r>
                              <w:t>/s</w:t>
                            </w:r>
                          </w:p>
                        </w:tc>
                      </w:tr>
                      <w:tr w:rsidR="007530A3" w14:paraId="214E46AD" w14:textId="77777777" w:rsidTr="00D22555">
                        <w:trPr>
                          <w:jc w:val="center"/>
                        </w:trPr>
                        <w:tc>
                          <w:tcPr>
                            <w:tcW w:w="837" w:type="dxa"/>
                            <w:tcBorders>
                              <w:top w:val="nil"/>
                              <w:left w:val="nil"/>
                              <w:bottom w:val="nil"/>
                              <w:right w:val="nil"/>
                            </w:tcBorders>
                          </w:tcPr>
                          <w:p w14:paraId="3299DF9A" w14:textId="77777777" w:rsidR="007530A3" w:rsidRDefault="004A65D6" w:rsidP="00F61497">
                            <w:pPr>
                              <w:pStyle w:val="IMEJTableBodyText"/>
                              <w:rPr>
                                <w:i/>
                                <w:iCs/>
                              </w:rPr>
                            </w:pPr>
                            <w:r>
                              <w:rPr>
                                <w:i/>
                                <w:iCs/>
                              </w:rPr>
                              <w:t>L</w:t>
                            </w:r>
                          </w:p>
                        </w:tc>
                        <w:tc>
                          <w:tcPr>
                            <w:tcW w:w="1523" w:type="dxa"/>
                            <w:tcBorders>
                              <w:top w:val="nil"/>
                              <w:left w:val="nil"/>
                              <w:bottom w:val="nil"/>
                              <w:right w:val="nil"/>
                            </w:tcBorders>
                          </w:tcPr>
                          <w:p w14:paraId="5423F01C" w14:textId="77777777" w:rsidR="007530A3" w:rsidRDefault="007E2411" w:rsidP="00F61497">
                            <w:pPr>
                              <w:pStyle w:val="IMEJTableBodyText"/>
                            </w:pPr>
                            <w:r>
                              <w:t>Distance</w:t>
                            </w:r>
                          </w:p>
                        </w:tc>
                        <w:tc>
                          <w:tcPr>
                            <w:tcW w:w="2516" w:type="dxa"/>
                            <w:tcBorders>
                              <w:top w:val="nil"/>
                              <w:left w:val="nil"/>
                              <w:bottom w:val="nil"/>
                              <w:right w:val="nil"/>
                            </w:tcBorders>
                          </w:tcPr>
                          <w:p w14:paraId="01BF41DC" w14:textId="77777777" w:rsidR="007530A3" w:rsidRDefault="004A65D6" w:rsidP="00F61497">
                            <w:pPr>
                              <w:pStyle w:val="IMEJTableBodyText"/>
                            </w:pPr>
                            <w:r>
                              <w:t xml:space="preserve">1000 m = 1 km = (250/463) </w:t>
                            </w:r>
                            <w:proofErr w:type="spellStart"/>
                            <w:r>
                              <w:t>nmi</w:t>
                            </w:r>
                            <w:r w:rsidR="00827BF3" w:rsidRPr="00827BF3">
                              <w:rPr>
                                <w:vertAlign w:val="superscript"/>
                              </w:rPr>
                              <w:t>a</w:t>
                            </w:r>
                            <w:proofErr w:type="spellEnd"/>
                          </w:p>
                        </w:tc>
                      </w:tr>
                      <w:tr w:rsidR="007530A3" w14:paraId="461C16EB" w14:textId="77777777" w:rsidTr="00D22555">
                        <w:trPr>
                          <w:jc w:val="center"/>
                        </w:trPr>
                        <w:tc>
                          <w:tcPr>
                            <w:tcW w:w="837" w:type="dxa"/>
                            <w:tcBorders>
                              <w:top w:val="nil"/>
                              <w:left w:val="nil"/>
                              <w:bottom w:val="nil"/>
                              <w:right w:val="nil"/>
                            </w:tcBorders>
                          </w:tcPr>
                          <w:p w14:paraId="52FA25B4" w14:textId="77777777" w:rsidR="007530A3" w:rsidRPr="004A65D6" w:rsidRDefault="004A65D6" w:rsidP="00F61497">
                            <w:pPr>
                              <w:pStyle w:val="IMEJTableBodyText"/>
                              <w:rPr>
                                <w:i/>
                                <w:iCs/>
                              </w:rPr>
                            </w:pPr>
                            <w:r w:rsidRPr="004A65D6">
                              <w:rPr>
                                <w:i/>
                                <w:iCs/>
                              </w:rPr>
                              <w:t>E</w:t>
                            </w:r>
                          </w:p>
                        </w:tc>
                        <w:tc>
                          <w:tcPr>
                            <w:tcW w:w="1523" w:type="dxa"/>
                            <w:tcBorders>
                              <w:top w:val="nil"/>
                              <w:left w:val="nil"/>
                              <w:bottom w:val="nil"/>
                              <w:right w:val="nil"/>
                            </w:tcBorders>
                          </w:tcPr>
                          <w:p w14:paraId="6185467A" w14:textId="77777777" w:rsidR="007530A3" w:rsidRDefault="007E2411" w:rsidP="00F61497">
                            <w:pPr>
                              <w:pStyle w:val="IMEJTableBodyText"/>
                            </w:pPr>
                            <w:r>
                              <w:t>Energy</w:t>
                            </w:r>
                          </w:p>
                        </w:tc>
                        <w:tc>
                          <w:tcPr>
                            <w:tcW w:w="2516" w:type="dxa"/>
                            <w:tcBorders>
                              <w:top w:val="nil"/>
                              <w:left w:val="nil"/>
                              <w:bottom w:val="nil"/>
                              <w:right w:val="nil"/>
                            </w:tcBorders>
                          </w:tcPr>
                          <w:p w14:paraId="50ED993A" w14:textId="77777777" w:rsidR="007530A3" w:rsidRDefault="004A65D6" w:rsidP="00F61497">
                            <w:pPr>
                              <w:pStyle w:val="IMEJTableBodyText"/>
                            </w:pPr>
                            <w:r>
                              <w:t>1 kJ = 0.2</w:t>
                            </w:r>
                            <w:r w:rsidRPr="004A65D6">
                              <w:rPr>
                                <w:em w:val="dot"/>
                              </w:rPr>
                              <w:t>7</w:t>
                            </w:r>
                            <w:r w:rsidRPr="004A65D6">
                              <w:t xml:space="preserve"> kWh</w:t>
                            </w:r>
                          </w:p>
                        </w:tc>
                      </w:tr>
                      <w:tr w:rsidR="007530A3" w14:paraId="5C5C26A4" w14:textId="77777777" w:rsidTr="00D22555">
                        <w:trPr>
                          <w:jc w:val="center"/>
                        </w:trPr>
                        <w:tc>
                          <w:tcPr>
                            <w:tcW w:w="837" w:type="dxa"/>
                            <w:tcBorders>
                              <w:top w:val="nil"/>
                              <w:left w:val="nil"/>
                              <w:bottom w:val="nil"/>
                              <w:right w:val="nil"/>
                            </w:tcBorders>
                          </w:tcPr>
                          <w:p w14:paraId="3EA80ED6" w14:textId="77777777" w:rsidR="007530A3" w:rsidRPr="004A65D6" w:rsidRDefault="004A65D6" w:rsidP="00F61497">
                            <w:pPr>
                              <w:pStyle w:val="IMEJTableBodyText"/>
                              <w:rPr>
                                <w:i/>
                                <w:iCs/>
                              </w:rPr>
                            </w:pPr>
                            <w:r w:rsidRPr="004A65D6">
                              <w:rPr>
                                <w:i/>
                                <w:iCs/>
                              </w:rPr>
                              <w:t>a</w:t>
                            </w:r>
                          </w:p>
                        </w:tc>
                        <w:tc>
                          <w:tcPr>
                            <w:tcW w:w="1523" w:type="dxa"/>
                            <w:tcBorders>
                              <w:top w:val="nil"/>
                              <w:left w:val="nil"/>
                              <w:bottom w:val="nil"/>
                              <w:right w:val="nil"/>
                            </w:tcBorders>
                          </w:tcPr>
                          <w:p w14:paraId="504DFCEF" w14:textId="77777777" w:rsidR="007530A3" w:rsidRDefault="007E2411" w:rsidP="00F61497">
                            <w:pPr>
                              <w:pStyle w:val="IMEJTableBodyText"/>
                            </w:pPr>
                            <w:r>
                              <w:t>Acceleration</w:t>
                            </w:r>
                          </w:p>
                        </w:tc>
                        <w:tc>
                          <w:tcPr>
                            <w:tcW w:w="2516" w:type="dxa"/>
                            <w:tcBorders>
                              <w:top w:val="nil"/>
                              <w:left w:val="nil"/>
                              <w:bottom w:val="nil"/>
                              <w:right w:val="nil"/>
                            </w:tcBorders>
                          </w:tcPr>
                          <w:p w14:paraId="5AED4AD1" w14:textId="77777777" w:rsidR="007530A3" w:rsidRDefault="004A65D6" w:rsidP="00F61497">
                            <w:pPr>
                              <w:pStyle w:val="IMEJTableBodyText"/>
                            </w:pPr>
                            <w:r>
                              <w:t>m·s</w:t>
                            </w:r>
                            <w:r w:rsidRPr="004A65D6">
                              <w:rPr>
                                <w:vertAlign w:val="superscript"/>
                              </w:rPr>
                              <w:t>-2</w:t>
                            </w:r>
                          </w:p>
                        </w:tc>
                      </w:tr>
                      <w:tr w:rsidR="007530A3" w14:paraId="241CB639" w14:textId="77777777" w:rsidTr="00D22555">
                        <w:trPr>
                          <w:jc w:val="center"/>
                        </w:trPr>
                        <w:tc>
                          <w:tcPr>
                            <w:tcW w:w="837" w:type="dxa"/>
                            <w:tcBorders>
                              <w:top w:val="nil"/>
                              <w:left w:val="nil"/>
                              <w:bottom w:val="nil"/>
                              <w:right w:val="nil"/>
                            </w:tcBorders>
                          </w:tcPr>
                          <w:p w14:paraId="56433EF0" w14:textId="77777777" w:rsidR="007530A3" w:rsidRDefault="004A65D6" w:rsidP="00F61497">
                            <w:pPr>
                              <w:pStyle w:val="IMEJTableBodyText"/>
                              <w:rPr>
                                <w:i/>
                                <w:iCs/>
                              </w:rPr>
                            </w:pPr>
                            <w:r>
                              <w:rPr>
                                <w:i/>
                                <w:iCs/>
                              </w:rPr>
                              <w:t>F</w:t>
                            </w:r>
                          </w:p>
                        </w:tc>
                        <w:tc>
                          <w:tcPr>
                            <w:tcW w:w="1523" w:type="dxa"/>
                            <w:tcBorders>
                              <w:top w:val="nil"/>
                              <w:left w:val="nil"/>
                              <w:bottom w:val="nil"/>
                              <w:right w:val="nil"/>
                            </w:tcBorders>
                          </w:tcPr>
                          <w:p w14:paraId="6CD26376" w14:textId="77777777" w:rsidR="007530A3" w:rsidRDefault="007E2411" w:rsidP="00F61497">
                            <w:pPr>
                              <w:pStyle w:val="IMEJTableBodyText"/>
                            </w:pPr>
                            <w:r>
                              <w:t>Force</w:t>
                            </w:r>
                          </w:p>
                        </w:tc>
                        <w:tc>
                          <w:tcPr>
                            <w:tcW w:w="2516" w:type="dxa"/>
                            <w:tcBorders>
                              <w:top w:val="nil"/>
                              <w:left w:val="nil"/>
                              <w:bottom w:val="nil"/>
                              <w:right w:val="nil"/>
                            </w:tcBorders>
                          </w:tcPr>
                          <w:p w14:paraId="5E3EA3BF" w14:textId="77777777" w:rsidR="007530A3" w:rsidRDefault="004A65D6" w:rsidP="00F61497">
                            <w:pPr>
                              <w:pStyle w:val="IMEJTableBodyText"/>
                            </w:pPr>
                            <w:r>
                              <w:t>N</w:t>
                            </w:r>
                          </w:p>
                        </w:tc>
                      </w:tr>
                      <w:tr w:rsidR="007530A3" w14:paraId="4D2DB184" w14:textId="77777777" w:rsidTr="00D22555">
                        <w:trPr>
                          <w:jc w:val="center"/>
                        </w:trPr>
                        <w:tc>
                          <w:tcPr>
                            <w:tcW w:w="837" w:type="dxa"/>
                            <w:tcBorders>
                              <w:top w:val="nil"/>
                              <w:left w:val="nil"/>
                              <w:bottom w:val="nil"/>
                              <w:right w:val="nil"/>
                            </w:tcBorders>
                          </w:tcPr>
                          <w:p w14:paraId="7C876865" w14:textId="77777777" w:rsidR="007530A3" w:rsidRDefault="004A65D6" w:rsidP="00F61497">
                            <w:pPr>
                              <w:pStyle w:val="IMEJTableBodyText"/>
                              <w:rPr>
                                <w:i/>
                                <w:iCs/>
                              </w:rPr>
                            </w:pPr>
                            <w:r>
                              <w:rPr>
                                <w:i/>
                                <w:iCs/>
                              </w:rPr>
                              <w:t>P</w:t>
                            </w:r>
                          </w:p>
                        </w:tc>
                        <w:tc>
                          <w:tcPr>
                            <w:tcW w:w="1523" w:type="dxa"/>
                            <w:tcBorders>
                              <w:top w:val="nil"/>
                              <w:left w:val="nil"/>
                              <w:bottom w:val="nil"/>
                              <w:right w:val="nil"/>
                            </w:tcBorders>
                          </w:tcPr>
                          <w:p w14:paraId="71BCD3AA" w14:textId="77777777" w:rsidR="007530A3" w:rsidRDefault="007E2411" w:rsidP="00F61497">
                            <w:pPr>
                              <w:pStyle w:val="IMEJTableBodyText"/>
                            </w:pPr>
                            <w:r>
                              <w:t>Power</w:t>
                            </w:r>
                          </w:p>
                        </w:tc>
                        <w:tc>
                          <w:tcPr>
                            <w:tcW w:w="2516" w:type="dxa"/>
                            <w:tcBorders>
                              <w:top w:val="nil"/>
                              <w:left w:val="nil"/>
                              <w:bottom w:val="nil"/>
                              <w:right w:val="nil"/>
                            </w:tcBorders>
                          </w:tcPr>
                          <w:p w14:paraId="74110D07" w14:textId="77777777" w:rsidR="007530A3" w:rsidRDefault="004A65D6" w:rsidP="00F61497">
                            <w:pPr>
                              <w:pStyle w:val="IMEJTableBodyText"/>
                            </w:pPr>
                            <w:r>
                              <w:t>W</w:t>
                            </w:r>
                          </w:p>
                        </w:tc>
                      </w:tr>
                      <w:tr w:rsidR="007530A3" w14:paraId="124BC335" w14:textId="77777777" w:rsidTr="00356455">
                        <w:trPr>
                          <w:jc w:val="center"/>
                        </w:trPr>
                        <w:tc>
                          <w:tcPr>
                            <w:tcW w:w="837" w:type="dxa"/>
                            <w:tcBorders>
                              <w:top w:val="nil"/>
                              <w:left w:val="nil"/>
                              <w:bottom w:val="nil"/>
                              <w:right w:val="nil"/>
                            </w:tcBorders>
                          </w:tcPr>
                          <w:p w14:paraId="6CFFE50D" w14:textId="77777777" w:rsidR="007530A3" w:rsidRPr="004A65D6" w:rsidRDefault="004A65D6" w:rsidP="00F61497">
                            <w:pPr>
                              <w:pStyle w:val="IMEJTableBodyText"/>
                              <w:rPr>
                                <w:i/>
                                <w:iCs/>
                                <w:vertAlign w:val="subscript"/>
                              </w:rPr>
                            </w:pPr>
                            <w:r w:rsidRPr="004A65D6">
                              <w:rPr>
                                <w:i/>
                                <w:iCs/>
                              </w:rPr>
                              <w:t>M</w:t>
                            </w:r>
                          </w:p>
                        </w:tc>
                        <w:tc>
                          <w:tcPr>
                            <w:tcW w:w="1523" w:type="dxa"/>
                            <w:tcBorders>
                              <w:top w:val="nil"/>
                              <w:left w:val="nil"/>
                              <w:bottom w:val="nil"/>
                              <w:right w:val="nil"/>
                            </w:tcBorders>
                          </w:tcPr>
                          <w:p w14:paraId="3003043B" w14:textId="77777777" w:rsidR="007530A3" w:rsidRDefault="004A65D6" w:rsidP="00F61497">
                            <w:pPr>
                              <w:pStyle w:val="IMEJTableBodyText"/>
                            </w:pPr>
                            <w:r>
                              <w:t>Mass</w:t>
                            </w:r>
                          </w:p>
                        </w:tc>
                        <w:tc>
                          <w:tcPr>
                            <w:tcW w:w="2516" w:type="dxa"/>
                            <w:tcBorders>
                              <w:top w:val="nil"/>
                              <w:left w:val="nil"/>
                              <w:bottom w:val="nil"/>
                              <w:right w:val="nil"/>
                            </w:tcBorders>
                          </w:tcPr>
                          <w:p w14:paraId="7EC62379" w14:textId="77777777" w:rsidR="007530A3" w:rsidRDefault="007530A3" w:rsidP="00F61497">
                            <w:pPr>
                              <w:pStyle w:val="IMEJTableBodyText"/>
                            </w:pPr>
                            <w:r>
                              <w:t>1</w:t>
                            </w:r>
                            <w:r w:rsidR="004A65D6">
                              <w:t>000</w:t>
                            </w:r>
                            <w:r>
                              <w:t xml:space="preserve"> kg</w:t>
                            </w:r>
                            <w:r w:rsidR="004A65D6">
                              <w:t xml:space="preserve"> = 1 t</w:t>
                            </w:r>
                          </w:p>
                        </w:tc>
                      </w:tr>
                      <w:tr w:rsidR="007530A3" w14:paraId="16C7F934" w14:textId="77777777" w:rsidTr="00356455">
                        <w:trPr>
                          <w:jc w:val="center"/>
                        </w:trPr>
                        <w:tc>
                          <w:tcPr>
                            <w:tcW w:w="837" w:type="dxa"/>
                            <w:tcBorders>
                              <w:top w:val="nil"/>
                              <w:left w:val="nil"/>
                              <w:bottom w:val="single" w:sz="8" w:space="0" w:color="auto"/>
                              <w:right w:val="nil"/>
                            </w:tcBorders>
                          </w:tcPr>
                          <w:p w14:paraId="7F8C919B" w14:textId="77777777" w:rsidR="007530A3" w:rsidRPr="00827BF3" w:rsidRDefault="00827BF3" w:rsidP="00F61497">
                            <w:pPr>
                              <w:pStyle w:val="IMEJTableBodyText"/>
                              <w:rPr>
                                <w:i/>
                                <w:iCs/>
                              </w:rPr>
                            </w:pPr>
                            <w:r w:rsidRPr="00827BF3">
                              <w:rPr>
                                <w:i/>
                                <w:iCs/>
                              </w:rPr>
                              <w:t>Q</w:t>
                            </w:r>
                          </w:p>
                        </w:tc>
                        <w:tc>
                          <w:tcPr>
                            <w:tcW w:w="1523" w:type="dxa"/>
                            <w:tcBorders>
                              <w:top w:val="nil"/>
                              <w:left w:val="nil"/>
                              <w:bottom w:val="single" w:sz="8" w:space="0" w:color="auto"/>
                              <w:right w:val="nil"/>
                            </w:tcBorders>
                          </w:tcPr>
                          <w:p w14:paraId="4EBAE0D7" w14:textId="77777777" w:rsidR="007530A3" w:rsidRDefault="00827BF3" w:rsidP="00F61497">
                            <w:pPr>
                              <w:pStyle w:val="IMEJTableBodyText"/>
                            </w:pPr>
                            <w:r>
                              <w:t>Flow rate</w:t>
                            </w:r>
                          </w:p>
                        </w:tc>
                        <w:tc>
                          <w:tcPr>
                            <w:tcW w:w="2516" w:type="dxa"/>
                            <w:tcBorders>
                              <w:top w:val="nil"/>
                              <w:left w:val="nil"/>
                              <w:bottom w:val="single" w:sz="8" w:space="0" w:color="auto"/>
                              <w:right w:val="nil"/>
                            </w:tcBorders>
                          </w:tcPr>
                          <w:p w14:paraId="725089EB" w14:textId="77777777" w:rsidR="007530A3" w:rsidRDefault="00827BF3" w:rsidP="00F61497">
                            <w:pPr>
                              <w:pStyle w:val="IMEJTableBodyText"/>
                            </w:pPr>
                            <w:r>
                              <w:t>m</w:t>
                            </w:r>
                            <w:r w:rsidRPr="00827BF3">
                              <w:rPr>
                                <w:vertAlign w:val="superscript"/>
                              </w:rPr>
                              <w:t>3</w:t>
                            </w:r>
                            <w:r>
                              <w:t>/s</w:t>
                            </w:r>
                          </w:p>
                        </w:tc>
                      </w:tr>
                    </w:tbl>
                    <w:p w14:paraId="10B00B0C" w14:textId="77777777" w:rsidR="007530A3" w:rsidRDefault="007E2411" w:rsidP="00F25E6F">
                      <w:pPr>
                        <w:pStyle w:val="IMEJFigureCaptionFootnote"/>
                      </w:pPr>
                      <w:r>
                        <w:t xml:space="preserve">Vertical lines </w:t>
                      </w:r>
                      <w:r w:rsidR="007530A3">
                        <w:t>in tables</w:t>
                      </w:r>
                      <w:r>
                        <w:t xml:space="preserve"> are deprecated</w:t>
                      </w:r>
                      <w:r w:rsidR="007530A3">
                        <w:t xml:space="preserve">. Statements that serve as captions for the entire table do not need footnote letters. </w:t>
                      </w:r>
                    </w:p>
                    <w:p w14:paraId="4CA485F4" w14:textId="77777777" w:rsidR="007530A3" w:rsidRDefault="007530A3" w:rsidP="00F25E6F">
                      <w:pPr>
                        <w:pStyle w:val="IMEJFigureCaptionFootnote"/>
                      </w:pPr>
                      <w:proofErr w:type="spellStart"/>
                      <w:r>
                        <w:rPr>
                          <w:vertAlign w:val="superscript"/>
                        </w:rPr>
                        <w:t>a</w:t>
                      </w:r>
                      <w:r w:rsidR="007E2411">
                        <w:t>The</w:t>
                      </w:r>
                      <w:proofErr w:type="spellEnd"/>
                      <w:r w:rsidR="007E2411">
                        <w:t xml:space="preserve"> Admiralty measured mile and Admiralty knot should</w:t>
                      </w:r>
                      <w:r w:rsidR="00827BF3">
                        <w:t xml:space="preserve"> not be used to avoid confusion.</w:t>
                      </w:r>
                    </w:p>
                  </w:txbxContent>
                </v:textbox>
                <w10:wrap type="square" anchorx="margin" anchory="margin"/>
              </v:shape>
            </w:pict>
          </mc:Fallback>
        </mc:AlternateContent>
      </w:r>
      <w:r w:rsidR="00E97B99" w:rsidRPr="007E2411">
        <w:t xml:space="preserve">Use SI (MKS) as primary units. </w:t>
      </w:r>
      <w:r w:rsidR="003A3C22">
        <w:t>Imperial</w:t>
      </w:r>
      <w:r w:rsidR="00E97B99" w:rsidRPr="007E2411">
        <w:t xml:space="preserve"> units may be used as secondary units (in parentheses). An exception is when </w:t>
      </w:r>
      <w:r w:rsidR="003A3C22">
        <w:t>Imperial</w:t>
      </w:r>
      <w:r w:rsidR="00E97B99" w:rsidRPr="007E2411">
        <w:t xml:space="preserve"> units are used as identifiers in trade, such as “3½-in </w:t>
      </w:r>
      <w:r w:rsidR="007E2411" w:rsidRPr="007E2411">
        <w:t>pipe</w:t>
      </w:r>
      <w:r w:rsidR="00E97B99" w:rsidRPr="007E2411">
        <w:t>.” Avoid combining S</w:t>
      </w:r>
      <w:r w:rsidR="007E2411" w:rsidRPr="007E2411">
        <w:t>I and CGS units, such as flow</w:t>
      </w:r>
      <w:r w:rsidR="00E97B99" w:rsidRPr="007E2411">
        <w:t xml:space="preserve"> in </w:t>
      </w:r>
      <w:r w:rsidR="007E2411" w:rsidRPr="007E2411">
        <w:t>cm/s</w:t>
      </w:r>
      <w:r w:rsidR="00E97B99" w:rsidRPr="007E2411">
        <w:t>. This often leads to confusion because equations do not balance dimensionally. If you must use mixed units, clearly state the units for each quantity in an equation.</w:t>
      </w:r>
    </w:p>
    <w:p w14:paraId="1F1AF1CB" w14:textId="77777777" w:rsidR="00E97B99" w:rsidRPr="007E2411" w:rsidRDefault="007E2411" w:rsidP="006F41B8">
      <w:pPr>
        <w:pStyle w:val="IMEJSectionTitle"/>
      </w:pPr>
      <w:r>
        <w:t>Some common m</w:t>
      </w:r>
      <w:r w:rsidR="00E97B99" w:rsidRPr="007E2411">
        <w:t>istakes</w:t>
      </w:r>
    </w:p>
    <w:p w14:paraId="67BAC70B" w14:textId="77777777" w:rsidR="00E97B99" w:rsidRPr="007E2411" w:rsidRDefault="00E97B99" w:rsidP="006F41B8">
      <w:pPr>
        <w:pStyle w:val="IMEJNormal"/>
      </w:pPr>
      <w:r w:rsidRPr="007E2411">
        <w:t xml:space="preserve">The word “data” is plural, not singular.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t>
      </w:r>
    </w:p>
    <w:p w14:paraId="0372EA16" w14:textId="77777777" w:rsidR="00E97B99" w:rsidRPr="007E2411" w:rsidRDefault="00E97B99" w:rsidP="006F41B8">
      <w:pPr>
        <w:pStyle w:val="IMEJNormal"/>
      </w:pPr>
      <w:r w:rsidRPr="007E2411">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14:paraId="6A8AEF7C" w14:textId="77777777" w:rsidR="00E97B99" w:rsidRDefault="00E97B99" w:rsidP="006F41B8">
      <w:pPr>
        <w:pStyle w:val="IMEJNormal"/>
      </w:pPr>
      <w:r w:rsidRPr="007E2411">
        <w:t>Prefixes such as “non,” “sub,” “micro,” “multi,” and “ultra” are not independent words; they should be joined to the words they modify, usually without a hyphen. There is no period after the “et” in the Latin abbreviation “</w:t>
      </w:r>
      <w:r w:rsidRPr="00D37DAE">
        <w:t>et al.</w:t>
      </w:r>
      <w:r w:rsidRPr="007E2411">
        <w:t xml:space="preserve">” (it is also </w:t>
      </w:r>
      <w:r w:rsidR="00D37DAE">
        <w:t xml:space="preserve">not </w:t>
      </w:r>
      <w:r w:rsidRPr="007E2411">
        <w:t>italicized). The abbreviation “i.e.,” means “that is,” and the abbreviation “e.g.,” means “for example” (these abbreviations are not italicized).</w:t>
      </w:r>
    </w:p>
    <w:p w14:paraId="6F12494D" w14:textId="77777777" w:rsidR="00E97B99" w:rsidRPr="007E2411" w:rsidRDefault="001F2860" w:rsidP="006F41B8">
      <w:pPr>
        <w:pStyle w:val="IMEJNormal"/>
      </w:pPr>
      <w:r>
        <w:lastRenderedPageBreak/>
        <w:t>The suffix “-</w:t>
      </w:r>
      <w:proofErr w:type="spellStart"/>
      <w:r>
        <w:t>ize</w:t>
      </w:r>
      <w:proofErr w:type="spellEnd"/>
      <w:r>
        <w:t>” is correct</w:t>
      </w:r>
      <w:r w:rsidR="00E46868">
        <w:t>, both phonetically and etymologically,</w:t>
      </w:r>
      <w:r>
        <w:t xml:space="preserve"> in both British and American English and there is no reason to use “-</w:t>
      </w:r>
      <w:proofErr w:type="spellStart"/>
      <w:r>
        <w:t>ise</w:t>
      </w:r>
      <w:proofErr w:type="spellEnd"/>
      <w:r>
        <w:t xml:space="preserve">.” For further information, please see the relevant entry in the Oxford English Dictionary. </w:t>
      </w:r>
      <w:r w:rsidR="007707AB" w:rsidRPr="007E2411">
        <w:rPr>
          <w:noProof/>
          <w:lang w:eastAsia="zh-CN"/>
        </w:rPr>
        <mc:AlternateContent>
          <mc:Choice Requires="wps">
            <w:drawing>
              <wp:anchor distT="0" distB="0" distL="114300" distR="114300" simplePos="0" relativeHeight="251656704" behindDoc="0" locked="0" layoutInCell="1" allowOverlap="1" wp14:anchorId="7D16B843" wp14:editId="6BA7CD1C">
                <wp:simplePos x="0" y="0"/>
                <wp:positionH relativeFrom="margin">
                  <wp:posOffset>0</wp:posOffset>
                </wp:positionH>
                <wp:positionV relativeFrom="margin">
                  <wp:posOffset>-635</wp:posOffset>
                </wp:positionV>
                <wp:extent cx="3096000" cy="2988000"/>
                <wp:effectExtent l="0" t="0" r="9525" b="3175"/>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298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B6C83" w14:textId="77777777" w:rsidR="007530A3" w:rsidRDefault="007707AB" w:rsidP="00E97B99">
                            <w:pPr>
                              <w:pStyle w:val="FootnoteText"/>
                              <w:ind w:firstLine="0"/>
                            </w:pPr>
                            <w:r w:rsidRPr="00113F26">
                              <w:rPr>
                                <w:noProof/>
                                <w:sz w:val="20"/>
                                <w:szCs w:val="20"/>
                                <w:lang w:val="en-GB" w:eastAsia="zh-CN"/>
                              </w:rPr>
                              <w:drawing>
                                <wp:inline distT="0" distB="0" distL="0" distR="0" wp14:anchorId="7263CAA7" wp14:editId="79625FCD">
                                  <wp:extent cx="3096000" cy="2188800"/>
                                  <wp:effectExtent l="0" t="0" r="0" b="254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096000" cy="2188800"/>
                                          </a:xfrm>
                                          <a:prstGeom prst="rect">
                                            <a:avLst/>
                                          </a:prstGeom>
                                          <a:noFill/>
                                          <a:ln>
                                            <a:noFill/>
                                          </a:ln>
                                        </pic:spPr>
                                      </pic:pic>
                                    </a:graphicData>
                                  </a:graphic>
                                </wp:inline>
                              </w:drawing>
                            </w:r>
                          </w:p>
                          <w:p w14:paraId="242EA90B" w14:textId="77777777" w:rsidR="007530A3" w:rsidRDefault="007E2411" w:rsidP="00292559">
                            <w:pPr>
                              <w:pStyle w:val="IMEJFigureCaptionFootnote"/>
                            </w:pPr>
                            <w:r>
                              <w:t>Fig. 1.  Flow rate as a function of pressure difference</w:t>
                            </w:r>
                            <w:r w:rsidR="007530A3">
                              <w:t>. Note that “Fig.” is abbreviated. There is a period after the figure number, followed by two spaces. It is good practice to explain the significance of the figure in the caption.</w:t>
                            </w:r>
                          </w:p>
                          <w:p w14:paraId="2D17E177" w14:textId="77777777" w:rsidR="007530A3" w:rsidRDefault="007530A3" w:rsidP="00E97B99">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6B843" id="Text Box 5" o:spid="_x0000_s1027" type="#_x0000_t202" style="position:absolute;left:0;text-align:left;margin-left:0;margin-top:-.05pt;width:243.8pt;height:235.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" stroked="f">
                <v:textbox inset="0,0,0,0">
                  <w:txbxContent>
                    <w:p w14:paraId="306B6C83" w14:textId="77777777" w:rsidR="007530A3" w:rsidRDefault="007707AB" w:rsidP="00E97B99">
                      <w:pPr>
                        <w:pStyle w:val="FootnoteText"/>
                        <w:ind w:firstLine="0"/>
                      </w:pPr>
                      <w:r w:rsidRPr="00113F26">
                        <w:rPr>
                          <w:noProof/>
                          <w:sz w:val="20"/>
                          <w:szCs w:val="20"/>
                          <w:lang w:val="en-GB" w:eastAsia="zh-CN"/>
                        </w:rPr>
                        <w:drawing>
                          <wp:inline distT="0" distB="0" distL="0" distR="0" wp14:anchorId="7263CAA7" wp14:editId="79625FCD">
                            <wp:extent cx="3096000" cy="2188800"/>
                            <wp:effectExtent l="0" t="0" r="0" b="254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096000" cy="2188800"/>
                                    </a:xfrm>
                                    <a:prstGeom prst="rect">
                                      <a:avLst/>
                                    </a:prstGeom>
                                    <a:noFill/>
                                    <a:ln>
                                      <a:noFill/>
                                    </a:ln>
                                  </pic:spPr>
                                </pic:pic>
                              </a:graphicData>
                            </a:graphic>
                          </wp:inline>
                        </w:drawing>
                      </w:r>
                    </w:p>
                    <w:p w14:paraId="242EA90B" w14:textId="77777777" w:rsidR="007530A3" w:rsidRDefault="007E2411" w:rsidP="00292559">
                      <w:pPr>
                        <w:pStyle w:val="IMEJFigureCaptionFootnote"/>
                      </w:pPr>
                      <w:r>
                        <w:t>Fig. 1.  Flow rate as a function of pressure difference</w:t>
                      </w:r>
                      <w:r w:rsidR="007530A3">
                        <w:t>. Note that “Fig.” is abbreviated. There is a period after the figure number, followed by two spaces. It is good practice to explain the significance of the figure in the caption.</w:t>
                      </w:r>
                    </w:p>
                    <w:p w14:paraId="2D17E177" w14:textId="77777777" w:rsidR="007530A3" w:rsidRDefault="007530A3" w:rsidP="00E97B99">
                      <w:pPr>
                        <w:pStyle w:val="FootnoteText"/>
                        <w:ind w:firstLine="0"/>
                      </w:pPr>
                      <w:r>
                        <w:t xml:space="preserve"> </w:t>
                      </w:r>
                    </w:p>
                  </w:txbxContent>
                </v:textbox>
                <w10:wrap type="topAndBottom" anchorx="margin" anchory="margin"/>
              </v:shape>
            </w:pict>
          </mc:Fallback>
        </mc:AlternateContent>
      </w:r>
    </w:p>
    <w:p w14:paraId="2B930656" w14:textId="77777777" w:rsidR="001B36B1" w:rsidRPr="007E2411" w:rsidRDefault="007E2411" w:rsidP="006F41B8">
      <w:pPr>
        <w:pStyle w:val="IMEJSectionTitle"/>
      </w:pPr>
      <w:r>
        <w:t>Guidelines for graphics p</w:t>
      </w:r>
      <w:r w:rsidR="001B36B1" w:rsidRPr="007E2411">
        <w:t xml:space="preserve">reparation </w:t>
      </w:r>
      <w:r w:rsidR="009E484E" w:rsidRPr="007E2411">
        <w:br/>
      </w:r>
      <w:r>
        <w:t>and s</w:t>
      </w:r>
      <w:r w:rsidR="001B36B1" w:rsidRPr="007E2411">
        <w:t>ubmission</w:t>
      </w:r>
    </w:p>
    <w:p w14:paraId="4266D25B" w14:textId="77777777" w:rsidR="001B36B1" w:rsidRPr="007E2411" w:rsidRDefault="00BA2DB3" w:rsidP="006F41B8">
      <w:pPr>
        <w:pStyle w:val="IMEJSubTitle"/>
      </w:pPr>
      <w:r>
        <w:t>Types of g</w:t>
      </w:r>
      <w:r w:rsidR="001B36B1" w:rsidRPr="007E2411">
        <w:t>raphics</w:t>
      </w:r>
    </w:p>
    <w:p w14:paraId="7DA0C0FA" w14:textId="6A2DBD46" w:rsidR="001B36B1" w:rsidRPr="007E2411" w:rsidRDefault="001B36B1" w:rsidP="006F41B8">
      <w:pPr>
        <w:pStyle w:val="IMEJNormal"/>
      </w:pPr>
      <w:r w:rsidRPr="007E2411">
        <w:t>The following list outlines the different types of graphics published in</w:t>
      </w:r>
      <w:r w:rsidR="0098260A">
        <w:t xml:space="preserve"> EWTEC </w:t>
      </w:r>
      <w:r w:rsidR="00216141" w:rsidRPr="007E2411">
        <w:t>j</w:t>
      </w:r>
      <w:r w:rsidR="009F40FB" w:rsidRPr="007E2411">
        <w:t>ournals</w:t>
      </w:r>
      <w:r w:rsidRPr="007E2411">
        <w:t xml:space="preserve">. They are categorized based on their construction, and use of </w:t>
      </w:r>
      <w:r w:rsidR="007E2411" w:rsidRPr="007E2411">
        <w:t>colour</w:t>
      </w:r>
      <w:r w:rsidRPr="007E2411">
        <w:t xml:space="preserve"> / shades of </w:t>
      </w:r>
      <w:r w:rsidR="007E2411">
        <w:t>grey</w:t>
      </w:r>
      <w:r w:rsidRPr="007E2411">
        <w:t>:</w:t>
      </w:r>
    </w:p>
    <w:p w14:paraId="1B182172" w14:textId="77777777" w:rsidR="0013354F" w:rsidRPr="00246008" w:rsidRDefault="001B36B1" w:rsidP="006F41B8">
      <w:pPr>
        <w:pStyle w:val="IMEJSubsubsection"/>
        <w:rPr>
          <w:rStyle w:val="Heading2Char"/>
          <w:i/>
          <w:iCs w:val="0"/>
        </w:rPr>
      </w:pPr>
      <w:r w:rsidRPr="00246008">
        <w:rPr>
          <w:rStyle w:val="Heading2Char"/>
          <w:i/>
          <w:iCs w:val="0"/>
        </w:rPr>
        <w:t>Colo</w:t>
      </w:r>
      <w:r w:rsidR="007E2411" w:rsidRPr="00246008">
        <w:rPr>
          <w:rStyle w:val="Heading2Char"/>
          <w:i/>
          <w:iCs w:val="0"/>
        </w:rPr>
        <w:t>u</w:t>
      </w:r>
      <w:r w:rsidRPr="00246008">
        <w:rPr>
          <w:rStyle w:val="Heading2Char"/>
          <w:i/>
          <w:iCs w:val="0"/>
        </w:rPr>
        <w:t>r/</w:t>
      </w:r>
      <w:r w:rsidR="000E7367">
        <w:rPr>
          <w:rStyle w:val="Heading2Char"/>
          <w:i/>
          <w:iCs w:val="0"/>
        </w:rPr>
        <w:t>grey-scale</w:t>
      </w:r>
      <w:r w:rsidRPr="00246008">
        <w:rPr>
          <w:rStyle w:val="Heading2Char"/>
          <w:i/>
          <w:iCs w:val="0"/>
        </w:rPr>
        <w:t xml:space="preserve"> figures</w:t>
      </w:r>
    </w:p>
    <w:p w14:paraId="07C7D82D" w14:textId="77777777" w:rsidR="00BF396F" w:rsidRPr="00D009FC" w:rsidRDefault="001B36B1" w:rsidP="00D009FC">
      <w:pPr>
        <w:pStyle w:val="IMEJNormal"/>
        <w:rPr>
          <w:rStyle w:val="BodyText2"/>
          <w:rFonts w:ascii="Palatino Linotype" w:hAnsi="Palatino Linotype" w:cs="Times New Roman"/>
          <w:color w:val="auto"/>
          <w:sz w:val="20"/>
          <w:szCs w:val="20"/>
        </w:rPr>
      </w:pPr>
      <w:r w:rsidRPr="00D009FC">
        <w:rPr>
          <w:rStyle w:val="BodyText2"/>
          <w:rFonts w:ascii="Palatino Linotype" w:hAnsi="Palatino Linotype" w:cs="Times New Roman"/>
          <w:color w:val="auto"/>
          <w:sz w:val="20"/>
          <w:szCs w:val="20"/>
        </w:rPr>
        <w:t xml:space="preserve">Figures that are meant to appear in </w:t>
      </w:r>
      <w:r w:rsidR="007E2411" w:rsidRPr="00D009FC">
        <w:rPr>
          <w:rStyle w:val="BodyText2"/>
          <w:rFonts w:ascii="Palatino Linotype" w:hAnsi="Palatino Linotype" w:cs="Times New Roman"/>
          <w:color w:val="auto"/>
          <w:sz w:val="20"/>
          <w:szCs w:val="20"/>
        </w:rPr>
        <w:t>colour</w:t>
      </w:r>
      <w:r w:rsidRPr="00D009FC">
        <w:rPr>
          <w:rStyle w:val="BodyText2"/>
          <w:rFonts w:ascii="Palatino Linotype" w:hAnsi="Palatino Linotype" w:cs="Times New Roman"/>
          <w:color w:val="auto"/>
          <w:sz w:val="20"/>
          <w:szCs w:val="20"/>
        </w:rPr>
        <w:t>, or shades of black/</w:t>
      </w:r>
      <w:r w:rsidR="007E2411" w:rsidRPr="00D009FC">
        <w:rPr>
          <w:rStyle w:val="BodyText2"/>
          <w:rFonts w:ascii="Palatino Linotype" w:hAnsi="Palatino Linotype" w:cs="Times New Roman"/>
          <w:color w:val="auto"/>
          <w:sz w:val="20"/>
          <w:szCs w:val="20"/>
        </w:rPr>
        <w:t>grey</w:t>
      </w:r>
      <w:r w:rsidRPr="00D009FC">
        <w:rPr>
          <w:rStyle w:val="BodyText2"/>
          <w:rFonts w:ascii="Palatino Linotype" w:hAnsi="Palatino Linotype" w:cs="Times New Roman"/>
          <w:color w:val="auto"/>
          <w:sz w:val="20"/>
          <w:szCs w:val="20"/>
        </w:rPr>
        <w:t>. Such fi</w:t>
      </w:r>
      <w:r w:rsidR="00D009FC">
        <w:rPr>
          <w:rStyle w:val="BodyText2"/>
          <w:rFonts w:ascii="Palatino Linotype" w:hAnsi="Palatino Linotype" w:cs="Times New Roman"/>
          <w:color w:val="auto"/>
          <w:sz w:val="20"/>
          <w:szCs w:val="20"/>
        </w:rPr>
        <w:t xml:space="preserve">gures may include photographs, </w:t>
      </w:r>
      <w:r w:rsidRPr="00D009FC">
        <w:rPr>
          <w:rStyle w:val="BodyText2"/>
          <w:rFonts w:ascii="Palatino Linotype" w:hAnsi="Palatino Linotype" w:cs="Times New Roman"/>
          <w:color w:val="auto"/>
          <w:sz w:val="20"/>
          <w:szCs w:val="20"/>
        </w:rPr>
        <w:t>illustrations, multi</w:t>
      </w:r>
      <w:r w:rsidR="007E2411" w:rsidRPr="00D009FC">
        <w:rPr>
          <w:rStyle w:val="BodyText2"/>
          <w:rFonts w:ascii="Palatino Linotype" w:hAnsi="Palatino Linotype" w:cs="Times New Roman"/>
          <w:color w:val="auto"/>
          <w:sz w:val="20"/>
          <w:szCs w:val="20"/>
        </w:rPr>
        <w:t>colour</w:t>
      </w:r>
      <w:r w:rsidRPr="00D009FC">
        <w:rPr>
          <w:rStyle w:val="BodyText2"/>
          <w:rFonts w:ascii="Palatino Linotype" w:hAnsi="Palatino Linotype" w:cs="Times New Roman"/>
          <w:color w:val="auto"/>
          <w:sz w:val="20"/>
          <w:szCs w:val="20"/>
        </w:rPr>
        <w:t xml:space="preserve"> graphs, and flowcharts.</w:t>
      </w:r>
    </w:p>
    <w:p w14:paraId="18BCEDF2" w14:textId="77777777" w:rsidR="0013354F" w:rsidRPr="00BF396F" w:rsidRDefault="001B36B1" w:rsidP="006F41B8">
      <w:pPr>
        <w:pStyle w:val="IMEJSubsubsection"/>
        <w:rPr>
          <w:rStyle w:val="Heading2Char"/>
          <w:i/>
          <w:iCs w:val="0"/>
        </w:rPr>
      </w:pPr>
      <w:r w:rsidRPr="00BF396F">
        <w:rPr>
          <w:rStyle w:val="Heading2Char"/>
          <w:i/>
          <w:iCs w:val="0"/>
        </w:rPr>
        <w:t>Line</w:t>
      </w:r>
      <w:r w:rsidR="00C61782">
        <w:rPr>
          <w:rStyle w:val="Heading2Char"/>
          <w:i/>
          <w:iCs w:val="0"/>
        </w:rPr>
        <w:t xml:space="preserve"> a</w:t>
      </w:r>
      <w:r w:rsidRPr="00BF396F">
        <w:rPr>
          <w:rStyle w:val="Heading2Char"/>
          <w:i/>
          <w:iCs w:val="0"/>
        </w:rPr>
        <w:t>rt figures</w:t>
      </w:r>
    </w:p>
    <w:p w14:paraId="23012E37" w14:textId="77777777" w:rsidR="00257237" w:rsidRPr="00D009FC" w:rsidRDefault="001B36B1" w:rsidP="00D009FC">
      <w:pPr>
        <w:pStyle w:val="IMEJNormal"/>
        <w:rPr>
          <w:rStyle w:val="Heading2Char"/>
          <w:i w:val="0"/>
          <w:iCs w:val="0"/>
        </w:rPr>
      </w:pPr>
      <w:r w:rsidRPr="00D009FC">
        <w:rPr>
          <w:rStyle w:val="BodyText2"/>
          <w:rFonts w:ascii="Palatino Linotype" w:hAnsi="Palatino Linotype" w:cs="Times New Roman"/>
          <w:color w:val="auto"/>
          <w:sz w:val="20"/>
          <w:szCs w:val="20"/>
        </w:rPr>
        <w:t>Figures that are composed of only black lines and shapes. These figures should have n</w:t>
      </w:r>
      <w:r w:rsidR="00E37AF9" w:rsidRPr="00D009FC">
        <w:rPr>
          <w:rStyle w:val="BodyText2"/>
          <w:rFonts w:ascii="Palatino Linotype" w:hAnsi="Palatino Linotype" w:cs="Times New Roman"/>
          <w:color w:val="auto"/>
          <w:sz w:val="20"/>
          <w:szCs w:val="20"/>
        </w:rPr>
        <w:t xml:space="preserve">o shades or half-tones of </w:t>
      </w:r>
      <w:r w:rsidR="007E2411" w:rsidRPr="00D009FC">
        <w:rPr>
          <w:rStyle w:val="BodyText2"/>
          <w:rFonts w:ascii="Palatino Linotype" w:hAnsi="Palatino Linotype" w:cs="Times New Roman"/>
          <w:color w:val="auto"/>
          <w:sz w:val="20"/>
          <w:szCs w:val="20"/>
        </w:rPr>
        <w:t>grey</w:t>
      </w:r>
      <w:r w:rsidR="00E37AF9" w:rsidRPr="00D009FC">
        <w:rPr>
          <w:rStyle w:val="BodyText2"/>
          <w:rFonts w:ascii="Palatino Linotype" w:hAnsi="Palatino Linotype" w:cs="Times New Roman"/>
          <w:color w:val="auto"/>
          <w:sz w:val="20"/>
          <w:szCs w:val="20"/>
        </w:rPr>
        <w:t>, o</w:t>
      </w:r>
      <w:r w:rsidRPr="00D009FC">
        <w:rPr>
          <w:rStyle w:val="BodyText2"/>
          <w:rFonts w:ascii="Palatino Linotype" w:hAnsi="Palatino Linotype" w:cs="Times New Roman"/>
          <w:color w:val="auto"/>
          <w:sz w:val="20"/>
          <w:szCs w:val="20"/>
        </w:rPr>
        <w:t>nly black and white.</w:t>
      </w:r>
    </w:p>
    <w:p w14:paraId="7F56AA86" w14:textId="77777777" w:rsidR="00D009FC" w:rsidRPr="00D009FC" w:rsidRDefault="00257237" w:rsidP="00D009FC">
      <w:pPr>
        <w:pStyle w:val="IMEJSubsubsection"/>
        <w:rPr>
          <w:rStyle w:val="BodyText2"/>
          <w:rFonts w:ascii="Times New Roman" w:hAnsi="Times New Roman" w:cs="Times New Roman"/>
          <w:color w:val="auto"/>
          <w:sz w:val="20"/>
          <w:szCs w:val="20"/>
        </w:rPr>
      </w:pPr>
      <w:r w:rsidRPr="00D009FC">
        <w:t>Tables</w:t>
      </w:r>
    </w:p>
    <w:p w14:paraId="3AD8DFE0" w14:textId="77777777" w:rsidR="001B36B1" w:rsidRPr="00D009FC" w:rsidRDefault="001B36B1" w:rsidP="00D009FC">
      <w:pPr>
        <w:pStyle w:val="IMEJNormal"/>
        <w:rPr>
          <w:rStyle w:val="BodyText2"/>
          <w:rFonts w:ascii="Palatino Linotype" w:hAnsi="Palatino Linotype" w:cs="Times New Roman"/>
          <w:color w:val="auto"/>
          <w:sz w:val="20"/>
          <w:szCs w:val="20"/>
        </w:rPr>
      </w:pPr>
      <w:r w:rsidRPr="00D009FC">
        <w:rPr>
          <w:rStyle w:val="BodyText2"/>
          <w:rFonts w:ascii="Palatino Linotype" w:hAnsi="Palatino Linotype" w:cs="Times New Roman"/>
          <w:color w:val="auto"/>
          <w:sz w:val="20"/>
          <w:szCs w:val="20"/>
        </w:rPr>
        <w:t xml:space="preserve">Data charts which are typically black and white, but sometimes include </w:t>
      </w:r>
      <w:r w:rsidR="007E2411" w:rsidRPr="00D009FC">
        <w:rPr>
          <w:rStyle w:val="BodyText2"/>
          <w:rFonts w:ascii="Palatino Linotype" w:hAnsi="Palatino Linotype" w:cs="Times New Roman"/>
          <w:color w:val="auto"/>
          <w:sz w:val="20"/>
          <w:szCs w:val="20"/>
        </w:rPr>
        <w:t>colour</w:t>
      </w:r>
      <w:r w:rsidRPr="00D009FC">
        <w:rPr>
          <w:rStyle w:val="BodyText2"/>
          <w:rFonts w:ascii="Palatino Linotype" w:hAnsi="Palatino Linotype" w:cs="Times New Roman"/>
          <w:color w:val="auto"/>
          <w:sz w:val="20"/>
          <w:szCs w:val="20"/>
        </w:rPr>
        <w:t>.</w:t>
      </w:r>
    </w:p>
    <w:p w14:paraId="2D115E55" w14:textId="77777777" w:rsidR="001B36B1" w:rsidRPr="004E37EB" w:rsidRDefault="00216141" w:rsidP="00D009FC">
      <w:pPr>
        <w:pStyle w:val="IMEJSubsubsection"/>
      </w:pPr>
      <w:r w:rsidRPr="004E37EB">
        <w:t>Multip</w:t>
      </w:r>
      <w:r w:rsidR="001B36B1" w:rsidRPr="004E37EB">
        <w:t>art figures</w:t>
      </w:r>
    </w:p>
    <w:p w14:paraId="0E5CA113" w14:textId="77777777" w:rsidR="001B36B1" w:rsidRPr="007E2411" w:rsidRDefault="001B36B1" w:rsidP="006F41B8">
      <w:pPr>
        <w:pStyle w:val="IMEJNormal"/>
      </w:pPr>
      <w:r w:rsidRPr="007E2411">
        <w:t>Figures compiled of more than one sub-figure presented side-by-side, or</w:t>
      </w:r>
      <w:r w:rsidR="00216141" w:rsidRPr="007E2411">
        <w:t xml:space="preserve"> stacked</w:t>
      </w:r>
      <w:r w:rsidRPr="007E2411">
        <w:t>. If a multipart figure is made up of multiple figure types (one part is line</w:t>
      </w:r>
      <w:r w:rsidR="00041DAC">
        <w:t>-</w:t>
      </w:r>
      <w:r w:rsidRPr="007E2411">
        <w:t xml:space="preserve">art, and another is </w:t>
      </w:r>
      <w:r w:rsidR="000E7367">
        <w:t>grey-scale</w:t>
      </w:r>
      <w:r w:rsidRPr="007E2411">
        <w:t xml:space="preserve"> or </w:t>
      </w:r>
      <w:r w:rsidR="007E2411" w:rsidRPr="007E2411">
        <w:t>colour</w:t>
      </w:r>
      <w:r w:rsidRPr="007E2411">
        <w:t>) the figure should meet the stricter guidelin</w:t>
      </w:r>
      <w:r w:rsidR="00216141" w:rsidRPr="007E2411">
        <w:t>es</w:t>
      </w:r>
      <w:r w:rsidRPr="007E2411">
        <w:t>.</w:t>
      </w:r>
    </w:p>
    <w:p w14:paraId="129C003D" w14:textId="77777777" w:rsidR="001B36B1" w:rsidRPr="007E2411" w:rsidRDefault="004A65D6" w:rsidP="006F41B8">
      <w:pPr>
        <w:pStyle w:val="IMEJSubTitle"/>
      </w:pPr>
      <w:r>
        <w:t>File formats for g</w:t>
      </w:r>
      <w:r w:rsidR="001B36B1" w:rsidRPr="007E2411">
        <w:t>raphics</w:t>
      </w:r>
    </w:p>
    <w:p w14:paraId="05C1EFB1" w14:textId="4747AACD" w:rsidR="001B36B1" w:rsidRPr="007E2411" w:rsidRDefault="001B36B1" w:rsidP="00805634">
      <w:pPr>
        <w:pStyle w:val="IMEJNormal"/>
      </w:pPr>
      <w:r w:rsidRPr="007E2411">
        <w:t xml:space="preserve">Format and save your graphics using a suitable graphics processing program that will allow you to </w:t>
      </w:r>
      <w:r w:rsidR="00D633EE">
        <w:t xml:space="preserve">export </w:t>
      </w:r>
      <w:r w:rsidRPr="007E2411">
        <w:t xml:space="preserve"> images as PostScript (PS), Encapsulated PostScript </w:t>
      </w:r>
      <w:r w:rsidRPr="007E2411">
        <w:t>(</w:t>
      </w:r>
      <w:r w:rsidR="00A554A3" w:rsidRPr="007E2411">
        <w:t>.</w:t>
      </w:r>
      <w:r w:rsidRPr="007E2411">
        <w:t xml:space="preserve">EPS), </w:t>
      </w:r>
      <w:r w:rsidR="0071020C">
        <w:t xml:space="preserve">PDF, </w:t>
      </w:r>
      <w:r w:rsidRPr="007E2411">
        <w:t>Tagged Image File Format (</w:t>
      </w:r>
      <w:r w:rsidR="000A168B" w:rsidRPr="007E2411">
        <w:t>.</w:t>
      </w:r>
      <w:r w:rsidR="007E2411">
        <w:t>TIFF)</w:t>
      </w:r>
      <w:r w:rsidR="00D633EE">
        <w:t xml:space="preserve">, </w:t>
      </w:r>
      <w:r w:rsidRPr="007E2411">
        <w:t>Portable Network Graphics (</w:t>
      </w:r>
      <w:r w:rsidR="00A554A3" w:rsidRPr="007E2411">
        <w:t>.</w:t>
      </w:r>
      <w:r w:rsidRPr="007E2411">
        <w:t>PNG)</w:t>
      </w:r>
      <w:r w:rsidR="00D633EE">
        <w:t xml:space="preserve"> or JPEG (.JPG)</w:t>
      </w:r>
      <w:r w:rsidRPr="007E2411">
        <w:t xml:space="preserve"> </w:t>
      </w:r>
      <w:r w:rsidR="00D633EE">
        <w:t>at suitable resolution (see below). I</w:t>
      </w:r>
      <w:r w:rsidR="00DE07FA" w:rsidRPr="007E2411">
        <w:t xml:space="preserve">t is </w:t>
      </w:r>
      <w:r w:rsidR="00A91937" w:rsidRPr="007E2411">
        <w:t xml:space="preserve">strongly </w:t>
      </w:r>
      <w:r w:rsidR="00DE07FA" w:rsidRPr="007E2411">
        <w:t xml:space="preserve">recommended </w:t>
      </w:r>
      <w:r w:rsidR="001F4498">
        <w:t xml:space="preserve">that </w:t>
      </w:r>
      <w:r w:rsidR="00D633EE">
        <w:t>graphics</w:t>
      </w:r>
      <w:r w:rsidR="001F4498">
        <w:t xml:space="preserve"> be saved in PNG</w:t>
      </w:r>
      <w:r w:rsidR="00DE07FA" w:rsidRPr="007E2411">
        <w:t xml:space="preserve"> format rather than DOC, XLS, or PPT</w:t>
      </w:r>
      <w:r w:rsidR="00D633EE">
        <w:t xml:space="preserve"> native formats</w:t>
      </w:r>
      <w:r w:rsidR="00DE07FA" w:rsidRPr="007E2411">
        <w:t xml:space="preserve">. Doing so will protect your figures from common </w:t>
      </w:r>
      <w:r w:rsidR="00805634">
        <w:t>problems</w:t>
      </w:r>
      <w:r w:rsidR="00DE07FA" w:rsidRPr="007E2411">
        <w:t xml:space="preserve"> that occur when working on the files across multiple platforms.</w:t>
      </w:r>
      <w:r w:rsidRPr="007E2411">
        <w:t xml:space="preserve"> When submitting your final paper, your graphics should all be submitted individually in one of these formats along with the manuscript.</w:t>
      </w:r>
    </w:p>
    <w:p w14:paraId="7C15105F" w14:textId="77777777" w:rsidR="001B36B1" w:rsidRPr="007E2411" w:rsidRDefault="002A0845" w:rsidP="006F41B8">
      <w:pPr>
        <w:pStyle w:val="IMEJSubTitle"/>
      </w:pPr>
      <w:r>
        <w:t>Sizing of g</w:t>
      </w:r>
      <w:r w:rsidR="001B36B1" w:rsidRPr="007E2411">
        <w:t>raphics</w:t>
      </w:r>
    </w:p>
    <w:p w14:paraId="4F21F9C2" w14:textId="77777777" w:rsidR="001B36B1" w:rsidRPr="00EF0E03" w:rsidRDefault="001B36B1" w:rsidP="006F41B8">
      <w:pPr>
        <w:pStyle w:val="IMEJNormal"/>
        <w:rPr>
          <w:rStyle w:val="BodyText2"/>
          <w:rFonts w:ascii="Palatino Linotype" w:hAnsi="Palatino Linotype" w:cs="Times New Roman"/>
          <w:color w:val="auto"/>
          <w:sz w:val="20"/>
          <w:szCs w:val="20"/>
        </w:rPr>
      </w:pPr>
      <w:r w:rsidRPr="00EF0E03">
        <w:t>Most charts, graphs, an</w:t>
      </w:r>
      <w:r w:rsidR="00362B5E" w:rsidRPr="00EF0E03">
        <w:t>d tables are one column wide (8</w:t>
      </w:r>
      <w:r w:rsidR="002A27D0">
        <w:t>6</w:t>
      </w:r>
      <w:r w:rsidR="00AB004D" w:rsidRPr="00EF0E03">
        <w:t> mm</w:t>
      </w:r>
      <w:r w:rsidRPr="00EF0E03">
        <w:t>)</w:t>
      </w:r>
      <w:r w:rsidR="002A27D0">
        <w:t xml:space="preserve"> or page wide (178</w:t>
      </w:r>
      <w:r w:rsidR="00827BF3" w:rsidRPr="00EF0E03">
        <w:t xml:space="preserve"> </w:t>
      </w:r>
      <w:r w:rsidR="00AB004D" w:rsidRPr="00EF0E03">
        <w:t>mm</w:t>
      </w:r>
      <w:r w:rsidRPr="00EF0E03">
        <w:t>). The maximum depth</w:t>
      </w:r>
      <w:r w:rsidR="00AB004D" w:rsidRPr="00EF0E03">
        <w:t xml:space="preserve"> a graphic can be is </w:t>
      </w:r>
      <w:r w:rsidRPr="00EF0E03">
        <w:t>2</w:t>
      </w:r>
      <w:r w:rsidR="00AB004D" w:rsidRPr="00EF0E03">
        <w:t>50 mm</w:t>
      </w:r>
      <w:r w:rsidRPr="00EF0E03">
        <w:t xml:space="preserve">. When choosing the depth of a graphic, please allow space for a caption. Figures can be sized between column and page widths if the author chooses, however it is recommended that figures are not sized less than column width unless when necessary. </w:t>
      </w:r>
    </w:p>
    <w:p w14:paraId="65775B05" w14:textId="1559C149" w:rsidR="001B36B1" w:rsidRPr="007E2411" w:rsidRDefault="00670D49" w:rsidP="006F41B8">
      <w:pPr>
        <w:pStyle w:val="IMEJNormal"/>
        <w:rPr>
          <w:rStyle w:val="bodytype"/>
          <w:rFonts w:ascii="Times" w:hAnsi="Times"/>
          <w:sz w:val="20"/>
          <w:szCs w:val="20"/>
        </w:rPr>
      </w:pPr>
      <w:r>
        <w:t>EWTEC</w:t>
      </w:r>
      <w:r w:rsidR="00AE4B81" w:rsidRPr="00AE4B81">
        <w:t xml:space="preserve"> uses page size A4 with a column measurement of 86 mm. The column spacing is 6 mm. The left and right margins are 16 mm, top margin 22 mm (including header) and bottom margin 14 mm.  The header height is 10 mm.</w:t>
      </w:r>
    </w:p>
    <w:p w14:paraId="2EEBBCF6" w14:textId="77777777" w:rsidR="001B36B1" w:rsidRPr="007E2411" w:rsidRDefault="00D633EE" w:rsidP="006F41B8">
      <w:pPr>
        <w:pStyle w:val="IMEJSubTitle"/>
        <w:rPr>
          <w:rStyle w:val="bodytype"/>
          <w:rFonts w:ascii="Times" w:hAnsi="Times"/>
          <w:b/>
          <w:smallCaps/>
          <w:sz w:val="20"/>
          <w:szCs w:val="20"/>
        </w:rPr>
      </w:pPr>
      <w:r>
        <w:t>Raster graphics</w:t>
      </w:r>
    </w:p>
    <w:p w14:paraId="24BD03A8" w14:textId="77777777" w:rsidR="001B36B1" w:rsidRPr="00EF0E03" w:rsidRDefault="001B36B1" w:rsidP="006F41B8">
      <w:pPr>
        <w:pStyle w:val="IMEJNormal"/>
        <w:rPr>
          <w:rStyle w:val="bodytype"/>
          <w:rFonts w:ascii="Palatino Linotype" w:hAnsi="Palatino Linotype" w:cs="Times New Roman"/>
          <w:color w:val="auto"/>
          <w:sz w:val="20"/>
          <w:szCs w:val="20"/>
        </w:rPr>
      </w:pPr>
      <w:r w:rsidRPr="00EF0E03">
        <w:t>The proper resolution of your figures will depend on the type of figure it is as defined in the “Ty</w:t>
      </w:r>
      <w:r w:rsidR="00E50582">
        <w:t>pes of Figures” section. P</w:t>
      </w:r>
      <w:r w:rsidRPr="00EF0E03">
        <w:t>hotographs,</w:t>
      </w:r>
      <w:r w:rsidR="00805634">
        <w:t xml:space="preserve"> and</w:t>
      </w:r>
      <w:r w:rsidRPr="00EF0E03">
        <w:t xml:space="preserve"> </w:t>
      </w:r>
      <w:r w:rsidR="007E2411" w:rsidRPr="00EF0E03">
        <w:t>colour</w:t>
      </w:r>
      <w:r w:rsidRPr="00EF0E03">
        <w:t xml:space="preserve"> and </w:t>
      </w:r>
      <w:r w:rsidR="000E7367">
        <w:t>grey-scale</w:t>
      </w:r>
      <w:r w:rsidRPr="00EF0E03">
        <w:t xml:space="preserve"> figures should be at least 300dpi. Line</w:t>
      </w:r>
      <w:r w:rsidR="007530A3" w:rsidRPr="00EF0E03">
        <w:t xml:space="preserve"> </w:t>
      </w:r>
      <w:r w:rsidRPr="00EF0E03">
        <w:t>art, including tables should be a minimum of 600dpi.</w:t>
      </w:r>
      <w:r w:rsidR="00D633EE">
        <w:t xml:space="preserve"> The JPEG format should only be used for photographs; PNG format should be used for diagrams as it preserves sharp boundaries.</w:t>
      </w:r>
    </w:p>
    <w:p w14:paraId="02421927" w14:textId="77777777" w:rsidR="001B36B1" w:rsidRPr="004E37EB" w:rsidRDefault="00F73BC2" w:rsidP="006F41B8">
      <w:pPr>
        <w:pStyle w:val="IMEJSubTitle"/>
      </w:pPr>
      <w:r w:rsidRPr="004E37EB">
        <w:t>Vector graphics</w:t>
      </w:r>
    </w:p>
    <w:p w14:paraId="3CCBADD5" w14:textId="5668AD36" w:rsidR="001B36B1" w:rsidRPr="00DC7288" w:rsidRDefault="00A91937" w:rsidP="006F41B8">
      <w:pPr>
        <w:pStyle w:val="IMEJNormal"/>
        <w:rPr>
          <w:rFonts w:cs="Formata-Regular"/>
          <w:color w:val="000000"/>
        </w:rPr>
      </w:pPr>
      <w:r w:rsidRPr="00DC7288">
        <w:t>I</w:t>
      </w:r>
      <w:r w:rsidR="00F73BC2" w:rsidRPr="00DC7288">
        <w:t xml:space="preserve">n order to preserve the </w:t>
      </w:r>
      <w:r w:rsidR="001B36B1" w:rsidRPr="00DC7288">
        <w:t xml:space="preserve">integrity </w:t>
      </w:r>
      <w:r w:rsidR="00F73BC2" w:rsidRPr="00DC7288">
        <w:t xml:space="preserve">of figures </w:t>
      </w:r>
      <w:r w:rsidR="001B36B1" w:rsidRPr="00DC7288">
        <w:t xml:space="preserve">across multiple </w:t>
      </w:r>
      <w:r w:rsidR="0013354F" w:rsidRPr="00DC7288">
        <w:t xml:space="preserve">computer </w:t>
      </w:r>
      <w:r w:rsidRPr="00DC7288">
        <w:t xml:space="preserve">platforms, we accept </w:t>
      </w:r>
      <w:r w:rsidR="00F73BC2" w:rsidRPr="00DC7288">
        <w:t>vector graphics</w:t>
      </w:r>
      <w:r w:rsidRPr="00DC7288">
        <w:t xml:space="preserve"> in </w:t>
      </w:r>
      <w:r w:rsidR="008B461B">
        <w:t xml:space="preserve">Word documents using </w:t>
      </w:r>
      <w:r w:rsidRPr="00DC7288">
        <w:t>the following formats: .</w:t>
      </w:r>
      <w:r w:rsidR="008B461B">
        <w:t>SVG</w:t>
      </w:r>
      <w:r w:rsidRPr="00DC7288">
        <w:t>.</w:t>
      </w:r>
      <w:r w:rsidRPr="007E2411">
        <w:rPr>
          <w:rStyle w:val="bodytype"/>
          <w:rFonts w:ascii="Times" w:hAnsi="Times"/>
          <w:sz w:val="20"/>
          <w:szCs w:val="20"/>
        </w:rPr>
        <w:t xml:space="preserve"> </w:t>
      </w:r>
      <w:r w:rsidRPr="00DC7288">
        <w:t>All fonts must be embedded or text converted to outlines in order to achieve the best-quality results.</w:t>
      </w:r>
    </w:p>
    <w:p w14:paraId="6CD894DA" w14:textId="77777777" w:rsidR="001B36B1" w:rsidRPr="00DC7288" w:rsidRDefault="007E2411" w:rsidP="006F41B8">
      <w:pPr>
        <w:pStyle w:val="IMEJSubTitle"/>
        <w:rPr>
          <w:rStyle w:val="bodytype"/>
          <w:rFonts w:ascii="Palatino Linotype" w:hAnsi="Palatino Linotype" w:cs="Times New Roman"/>
          <w:color w:val="auto"/>
          <w:sz w:val="20"/>
          <w:szCs w:val="20"/>
        </w:rPr>
      </w:pPr>
      <w:r w:rsidRPr="00DC7288">
        <w:rPr>
          <w:rStyle w:val="BodyText2"/>
          <w:rFonts w:ascii="Palatino Linotype" w:hAnsi="Palatino Linotype" w:cs="Times New Roman"/>
          <w:color w:val="auto"/>
          <w:sz w:val="20"/>
          <w:szCs w:val="20"/>
        </w:rPr>
        <w:t>Colour</w:t>
      </w:r>
      <w:r w:rsidR="0059342A" w:rsidRPr="00DC7288">
        <w:rPr>
          <w:rStyle w:val="BodyText2"/>
          <w:rFonts w:ascii="Palatino Linotype" w:hAnsi="Palatino Linotype" w:cs="Times New Roman"/>
          <w:color w:val="auto"/>
          <w:sz w:val="20"/>
          <w:szCs w:val="20"/>
        </w:rPr>
        <w:t xml:space="preserve"> s</w:t>
      </w:r>
      <w:r w:rsidR="001B36B1" w:rsidRPr="00DC7288">
        <w:rPr>
          <w:rStyle w:val="BodyText2"/>
          <w:rFonts w:ascii="Palatino Linotype" w:hAnsi="Palatino Linotype" w:cs="Times New Roman"/>
          <w:color w:val="auto"/>
          <w:sz w:val="20"/>
          <w:szCs w:val="20"/>
        </w:rPr>
        <w:t>pace</w:t>
      </w:r>
    </w:p>
    <w:p w14:paraId="0790E2CF" w14:textId="36DDE131" w:rsidR="001B36B1" w:rsidRPr="007E2411" w:rsidRDefault="002A0845" w:rsidP="006F41B8">
      <w:pPr>
        <w:pStyle w:val="IMEJNormal"/>
      </w:pPr>
      <w:r w:rsidRPr="00DC7288">
        <w:t>C</w:t>
      </w:r>
      <w:r w:rsidR="007E2411" w:rsidRPr="00DC7288">
        <w:t>olour</w:t>
      </w:r>
      <w:r w:rsidR="001B36B1" w:rsidRPr="00DC7288">
        <w:t xml:space="preserve"> figures should be generated </w:t>
      </w:r>
      <w:r w:rsidRPr="00DC7288">
        <w:t xml:space="preserve">all </w:t>
      </w:r>
      <w:r w:rsidR="001B36B1" w:rsidRPr="00DC7288">
        <w:t xml:space="preserve">in RGB or </w:t>
      </w:r>
      <w:r w:rsidR="0059342A" w:rsidRPr="00DC7288">
        <w:t xml:space="preserve">all in </w:t>
      </w:r>
      <w:r w:rsidR="001B36B1" w:rsidRPr="00DC7288">
        <w:t xml:space="preserve">CMYK </w:t>
      </w:r>
      <w:r w:rsidR="007E2411" w:rsidRPr="00DC7288">
        <w:t>colour</w:t>
      </w:r>
      <w:r w:rsidR="001B36B1" w:rsidRPr="00DC7288">
        <w:t xml:space="preserve"> space. </w:t>
      </w:r>
      <w:r w:rsidR="000E7367">
        <w:t>grey-scale</w:t>
      </w:r>
      <w:r w:rsidR="001B36B1" w:rsidRPr="00DC7288">
        <w:t xml:space="preserve"> images should be submitted in </w:t>
      </w:r>
      <w:r w:rsidR="000E7367">
        <w:t>grey-scale</w:t>
      </w:r>
      <w:r w:rsidR="001B36B1" w:rsidRPr="00DC7288">
        <w:t xml:space="preserve"> </w:t>
      </w:r>
      <w:r w:rsidR="007E2411" w:rsidRPr="00DC7288">
        <w:t>colour</w:t>
      </w:r>
      <w:r w:rsidR="001B36B1" w:rsidRPr="00DC7288">
        <w:t xml:space="preserve"> space. Line art may be provided in </w:t>
      </w:r>
      <w:r w:rsidR="000E7367">
        <w:t>grey-scale</w:t>
      </w:r>
      <w:r w:rsidR="001B36B1" w:rsidRPr="00DC7288">
        <w:t xml:space="preserve"> OR bitmap </w:t>
      </w:r>
      <w:r w:rsidR="007E2411" w:rsidRPr="00DC7288">
        <w:t>colour</w:t>
      </w:r>
      <w:r w:rsidR="00BA2DB3" w:rsidRPr="00DC7288">
        <w:t xml:space="preserve"> </w:t>
      </w:r>
      <w:r w:rsidR="001B36B1" w:rsidRPr="00DC7288">
        <w:t>space.</w:t>
      </w:r>
      <w:r w:rsidR="001B36B1" w:rsidRPr="00DC7288">
        <w:rPr>
          <w:rStyle w:val="BodyText2"/>
          <w:rFonts w:ascii="Palatino Linotype" w:hAnsi="Palatino Linotype" w:cs="Times New Roman"/>
          <w:color w:val="auto"/>
          <w:sz w:val="20"/>
          <w:szCs w:val="20"/>
        </w:rPr>
        <w:t xml:space="preserve"> </w:t>
      </w:r>
      <w:r w:rsidR="001B36B1" w:rsidRPr="00DC7288">
        <w:t xml:space="preserve">Note that “bitmap </w:t>
      </w:r>
      <w:r w:rsidR="007E2411" w:rsidRPr="00DC7288">
        <w:t>colour</w:t>
      </w:r>
      <w:r w:rsidR="00BA2DB3" w:rsidRPr="00DC7288">
        <w:t xml:space="preserve"> </w:t>
      </w:r>
      <w:r w:rsidR="001B36B1" w:rsidRPr="00DC7288">
        <w:t xml:space="preserve">space” and “bitmap file format” are not the same thing. When bitmap </w:t>
      </w:r>
      <w:r w:rsidR="007E2411" w:rsidRPr="00DC7288">
        <w:t>colour</w:t>
      </w:r>
      <w:r w:rsidR="001B36B1" w:rsidRPr="00DC7288">
        <w:t xml:space="preserve"> space is selected, </w:t>
      </w:r>
      <w:r w:rsidR="00E50582">
        <w:t>.</w:t>
      </w:r>
      <w:r w:rsidR="00A91937" w:rsidRPr="00DC7288">
        <w:t xml:space="preserve">PNG </w:t>
      </w:r>
      <w:r w:rsidR="00E50582">
        <w:t xml:space="preserve">or .TIFF </w:t>
      </w:r>
      <w:r w:rsidR="00A91937" w:rsidRPr="00DC7288">
        <w:t>are</w:t>
      </w:r>
      <w:r w:rsidR="001B36B1" w:rsidRPr="00DC7288">
        <w:t xml:space="preserve"> the recommended file format</w:t>
      </w:r>
      <w:r w:rsidR="00A91937" w:rsidRPr="00DC7288">
        <w:t>s</w:t>
      </w:r>
      <w:r w:rsidR="001B36B1" w:rsidRPr="00DC7288">
        <w:t>.</w:t>
      </w:r>
      <w:r w:rsidR="008B461B">
        <w:t xml:space="preserve"> </w:t>
      </w:r>
      <w:r w:rsidR="008B461B" w:rsidRPr="008B461B">
        <w:t>In addition, please use colour palettes optimized for people with colour blindness.</w:t>
      </w:r>
    </w:p>
    <w:p w14:paraId="5C59E5C8" w14:textId="77777777" w:rsidR="001B36B1" w:rsidRPr="007E2411" w:rsidRDefault="000C06A9" w:rsidP="006F41B8">
      <w:pPr>
        <w:pStyle w:val="IMEJSubTitle"/>
      </w:pPr>
      <w:r w:rsidRPr="007E2411">
        <w:t>Accepted fonts within figures</w:t>
      </w:r>
    </w:p>
    <w:p w14:paraId="7FD1078A" w14:textId="13943333" w:rsidR="001B36B1" w:rsidRPr="00E50582" w:rsidRDefault="001B36B1" w:rsidP="00E50582">
      <w:pPr>
        <w:pStyle w:val="IMEJNormal"/>
        <w:rPr>
          <w:rStyle w:val="BodyText2"/>
          <w:rFonts w:ascii="Palatino Linotype" w:hAnsi="Palatino Linotype" w:cs="Times New Roman"/>
          <w:color w:val="auto"/>
          <w:sz w:val="19"/>
          <w:szCs w:val="20"/>
        </w:rPr>
      </w:pPr>
      <w:r w:rsidRPr="00E50582">
        <w:rPr>
          <w:rStyle w:val="BodyText2"/>
          <w:rFonts w:ascii="Palatino Linotype" w:hAnsi="Palatino Linotype" w:cs="Times New Roman"/>
          <w:color w:val="auto"/>
          <w:sz w:val="19"/>
          <w:szCs w:val="20"/>
        </w:rPr>
        <w:t>When preparing your graphics</w:t>
      </w:r>
      <w:r w:rsidR="0098260A">
        <w:rPr>
          <w:rStyle w:val="BodyText2"/>
          <w:rFonts w:ascii="Palatino Linotype" w:hAnsi="Palatino Linotype" w:cs="Times New Roman"/>
          <w:color w:val="auto"/>
          <w:sz w:val="19"/>
          <w:szCs w:val="20"/>
        </w:rPr>
        <w:t xml:space="preserve"> EWTEC </w:t>
      </w:r>
      <w:r w:rsidRPr="00E50582">
        <w:rPr>
          <w:rStyle w:val="BodyText2"/>
          <w:rFonts w:ascii="Palatino Linotype" w:hAnsi="Palatino Linotype" w:cs="Times New Roman"/>
          <w:color w:val="auto"/>
          <w:sz w:val="19"/>
          <w:szCs w:val="20"/>
        </w:rPr>
        <w:t>suggests that you use of</w:t>
      </w:r>
      <w:r w:rsidR="0013185E" w:rsidRPr="00E50582">
        <w:rPr>
          <w:rStyle w:val="BodyText2"/>
          <w:rFonts w:ascii="Palatino Linotype" w:hAnsi="Palatino Linotype" w:cs="Times New Roman"/>
          <w:color w:val="auto"/>
          <w:sz w:val="19"/>
          <w:szCs w:val="20"/>
        </w:rPr>
        <w:t xml:space="preserve"> one of the following </w:t>
      </w:r>
      <w:r w:rsidRPr="00E50582">
        <w:rPr>
          <w:rStyle w:val="BodyText2"/>
          <w:rFonts w:ascii="Palatino Linotype" w:hAnsi="Palatino Linotype" w:cs="Times New Roman"/>
          <w:color w:val="auto"/>
          <w:sz w:val="19"/>
          <w:szCs w:val="20"/>
        </w:rPr>
        <w:t xml:space="preserve">fonts: </w:t>
      </w:r>
      <w:r w:rsidR="0013185E" w:rsidRPr="00E50582">
        <w:rPr>
          <w:rStyle w:val="BodyText2"/>
          <w:rFonts w:ascii="Palatino Linotype" w:hAnsi="Palatino Linotype" w:cs="Times New Roman"/>
          <w:color w:val="auto"/>
          <w:sz w:val="19"/>
          <w:szCs w:val="20"/>
        </w:rPr>
        <w:t xml:space="preserve">Palatino, </w:t>
      </w:r>
      <w:r w:rsidRPr="00E50582">
        <w:rPr>
          <w:rStyle w:val="BodyText2"/>
          <w:rFonts w:ascii="Palatino Linotype" w:hAnsi="Palatino Linotype" w:cs="Times New Roman"/>
          <w:color w:val="auto"/>
          <w:sz w:val="19"/>
          <w:szCs w:val="20"/>
        </w:rPr>
        <w:t xml:space="preserve">Times New Roman, Helvetica, </w:t>
      </w:r>
      <w:r w:rsidR="00885258" w:rsidRPr="00E50582">
        <w:rPr>
          <w:rStyle w:val="BodyText2"/>
          <w:rFonts w:ascii="Palatino Linotype" w:hAnsi="Palatino Linotype" w:cs="Times New Roman"/>
          <w:color w:val="auto"/>
          <w:sz w:val="19"/>
          <w:szCs w:val="20"/>
        </w:rPr>
        <w:t xml:space="preserve">Arial, </w:t>
      </w:r>
      <w:r w:rsidR="000D2BDE" w:rsidRPr="00E50582">
        <w:rPr>
          <w:rStyle w:val="BodyText2"/>
          <w:rFonts w:ascii="Palatino Linotype" w:hAnsi="Palatino Linotype" w:cs="Times New Roman"/>
          <w:color w:val="auto"/>
          <w:sz w:val="19"/>
          <w:szCs w:val="20"/>
        </w:rPr>
        <w:t xml:space="preserve">Cambria, and </w:t>
      </w:r>
      <w:r w:rsidRPr="00E50582">
        <w:rPr>
          <w:rStyle w:val="BodyText2"/>
          <w:rFonts w:ascii="Palatino Linotype" w:hAnsi="Palatino Linotype" w:cs="Times New Roman"/>
          <w:color w:val="auto"/>
          <w:sz w:val="19"/>
          <w:szCs w:val="20"/>
        </w:rPr>
        <w:t xml:space="preserve">Symbol. If you are supplying EPS, PS, or PDF files all fonts must be </w:t>
      </w:r>
      <w:r w:rsidRPr="00E50582">
        <w:rPr>
          <w:rStyle w:val="BodyText2"/>
          <w:rFonts w:ascii="Palatino Linotype" w:hAnsi="Palatino Linotype" w:cs="Times New Roman"/>
          <w:color w:val="auto"/>
          <w:sz w:val="19"/>
          <w:szCs w:val="20"/>
        </w:rPr>
        <w:lastRenderedPageBreak/>
        <w:t>embedded. Some fonts may only be native to your operating system; without the fonts embedded, parts of the graphic may be distorted or missing.</w:t>
      </w:r>
    </w:p>
    <w:p w14:paraId="111B29D4" w14:textId="77777777" w:rsidR="001B36B1" w:rsidRPr="0053702F" w:rsidRDefault="001B36B1" w:rsidP="006F41B8">
      <w:pPr>
        <w:pStyle w:val="IMEJNormal"/>
        <w:rPr>
          <w:rFonts w:cs="Verdana"/>
          <w:color w:val="000000"/>
          <w:sz w:val="22"/>
          <w:szCs w:val="22"/>
        </w:rPr>
      </w:pPr>
      <w:r w:rsidRPr="007E2411">
        <w:t>A safe option when finalizing your figures is to strip out the fonts before you save the files, creating “outline” type. This converts fonts to artwork what will appear uniformly on any screen.</w:t>
      </w:r>
    </w:p>
    <w:p w14:paraId="5A2064AF" w14:textId="77777777" w:rsidR="001B36B1" w:rsidRPr="007E2411" w:rsidRDefault="000C06A9" w:rsidP="006F41B8">
      <w:pPr>
        <w:pStyle w:val="IMEJSubTitle"/>
      </w:pPr>
      <w:r w:rsidRPr="007E2411">
        <w:t>Using labels within figures</w:t>
      </w:r>
    </w:p>
    <w:p w14:paraId="27C37008" w14:textId="77777777" w:rsidR="001B36B1" w:rsidRPr="007E2411" w:rsidRDefault="002E2646" w:rsidP="006F41B8">
      <w:pPr>
        <w:pStyle w:val="IMEJSubsubsection"/>
        <w:numPr>
          <w:ilvl w:val="0"/>
          <w:numId w:val="9"/>
        </w:numPr>
      </w:pPr>
      <w:r>
        <w:t>Figure a</w:t>
      </w:r>
      <w:r w:rsidR="001B36B1" w:rsidRPr="007E2411">
        <w:t xml:space="preserve">xis labels </w:t>
      </w:r>
    </w:p>
    <w:p w14:paraId="0FADB04F" w14:textId="77777777" w:rsidR="001B36B1" w:rsidRPr="007E2411" w:rsidRDefault="001B36B1" w:rsidP="006F41B8">
      <w:pPr>
        <w:pStyle w:val="IMEJNormal"/>
        <w:rPr>
          <w:b/>
        </w:rPr>
      </w:pPr>
      <w:r w:rsidRPr="007E2411">
        <w:t>Figure axis labels are often a source of confusion. Use words rather than symbols. As an example, write the quantity “</w:t>
      </w:r>
      <w:r w:rsidR="007E2411">
        <w:t>Power,” or “Power</w:t>
      </w:r>
      <w:r w:rsidRPr="007E2411">
        <w:t xml:space="preserve"> </w:t>
      </w:r>
      <w:r w:rsidR="007E2411">
        <w:rPr>
          <w:i/>
          <w:iCs/>
        </w:rPr>
        <w:t>P</w:t>
      </w:r>
      <w:r w:rsidRPr="007E2411">
        <w:t>,” not just “</w:t>
      </w:r>
      <w:r w:rsidR="007E2411">
        <w:rPr>
          <w:i/>
          <w:iCs/>
        </w:rPr>
        <w:t>P</w:t>
      </w:r>
      <w:r w:rsidRPr="007E2411">
        <w:t>.” Put units in parentheses. Do not label axes only with units. As in Fig. 1, f</w:t>
      </w:r>
      <w:r w:rsidR="007E2411">
        <w:t>or example, write “Flow speed (m/s)” or “Flow speed (m</w:t>
      </w:r>
      <w:r w:rsidRPr="007E2411">
        <w:rPr>
          <w:position w:val="-2"/>
        </w:rPr>
        <w:object w:dxaOrig="100" w:dyaOrig="120" w14:anchorId="1F74A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6.8pt" o:ole="" fillcolor="window">
            <v:imagedata r:id="rId13" o:title=""/>
          </v:shape>
          <o:OLEObject Type="Embed" ProgID="Equation.3" ShapeID="_x0000_i1025" DrawAspect="Content" ObjectID="_1799753238" r:id="rId14"/>
        </w:object>
      </w:r>
      <w:r w:rsidR="007E2411">
        <w:t>s</w:t>
      </w:r>
      <w:r w:rsidRPr="007E2411">
        <w:rPr>
          <w:vertAlign w:val="superscript"/>
        </w:rPr>
        <w:sym w:font="Symbol" w:char="F02D"/>
      </w:r>
      <w:r w:rsidRPr="007E2411">
        <w:rPr>
          <w:vertAlign w:val="superscript"/>
        </w:rPr>
        <w:t>1</w:t>
      </w:r>
      <w:r w:rsidR="007E2411">
        <w:t>),” not just “m/s</w:t>
      </w:r>
      <w:r w:rsidRPr="007E2411">
        <w:t>.” Do not label axes with a ratio of quantities and units. For example, wri</w:t>
      </w:r>
      <w:r w:rsidR="007E2411">
        <w:t>te “Pressure (Pa),” not “Pressure/Pa</w:t>
      </w:r>
      <w:r w:rsidRPr="007E2411">
        <w:t xml:space="preserve">.” </w:t>
      </w:r>
    </w:p>
    <w:p w14:paraId="15519288" w14:textId="77777777" w:rsidR="001B36B1" w:rsidRPr="007E2411" w:rsidRDefault="001B36B1" w:rsidP="006F41B8">
      <w:pPr>
        <w:pStyle w:val="IMEJNormal"/>
      </w:pPr>
      <w:r w:rsidRPr="007E2411">
        <w:t>Multipliers can be especially</w:t>
      </w:r>
      <w:r w:rsidR="007E2411">
        <w:t xml:space="preserve"> confusing. Write “Pressure (kPa)” or “Pressure</w:t>
      </w:r>
      <w:r w:rsidRPr="007E2411">
        <w:t xml:space="preserve"> (10</w:t>
      </w:r>
      <w:r w:rsidRPr="007E2411">
        <w:rPr>
          <w:vertAlign w:val="superscript"/>
        </w:rPr>
        <w:t>3</w:t>
      </w:r>
      <w:r w:rsidR="007E2411">
        <w:t xml:space="preserve"> Pa).” Do not write “Pressure Pa</w:t>
      </w:r>
      <w:r w:rsidRPr="007E2411">
        <w:t xml:space="preserve"> </w:t>
      </w:r>
      <w:r w:rsidRPr="007E2411">
        <w:sym w:font="Symbol" w:char="F0B4"/>
      </w:r>
      <w:r w:rsidRPr="007E2411">
        <w:t xml:space="preserve"> 1000” because the reader would not know whether the top axis label in Fig. 1</w:t>
      </w:r>
      <w:r w:rsidR="007E2411">
        <w:t xml:space="preserve"> meant 16000 Pa or 0.016 Pa</w:t>
      </w:r>
      <w:r w:rsidRPr="007E2411">
        <w:t>. Figure labels should be legible, approximately 8 to 10 point type.</w:t>
      </w:r>
    </w:p>
    <w:p w14:paraId="756F17FC" w14:textId="77777777" w:rsidR="001B36B1" w:rsidRPr="007E2411" w:rsidRDefault="000C06A9" w:rsidP="006F41B8">
      <w:pPr>
        <w:pStyle w:val="IMEJSubsubsection"/>
      </w:pPr>
      <w:r>
        <w:t>Subfigure labels in multipart figures and t</w:t>
      </w:r>
      <w:r w:rsidR="001B36B1" w:rsidRPr="007E2411">
        <w:t>ables</w:t>
      </w:r>
    </w:p>
    <w:p w14:paraId="41F821AC" w14:textId="77777777" w:rsidR="001B36B1" w:rsidRPr="007E2411" w:rsidRDefault="001B36B1" w:rsidP="006F41B8">
      <w:pPr>
        <w:pStyle w:val="IMEJNormal"/>
      </w:pPr>
      <w:r w:rsidRPr="007E2411">
        <w:t>Multipart figures should be combined and label</w:t>
      </w:r>
      <w:r w:rsidR="000C06A9">
        <w:t>l</w:t>
      </w:r>
      <w:r w:rsidRPr="007E2411">
        <w:t>ed before final submis</w:t>
      </w:r>
      <w:r w:rsidR="00E852C6">
        <w:t>sion. Labels should appear cent</w:t>
      </w:r>
      <w:r w:rsidRPr="007E2411">
        <w:t xml:space="preserve">red below each subfigure in 8 point </w:t>
      </w:r>
      <w:r w:rsidR="0057478C">
        <w:t>Palatino</w:t>
      </w:r>
      <w:r w:rsidRPr="007E2411">
        <w:t xml:space="preserve"> font in the format of (a) (b) (c). </w:t>
      </w:r>
    </w:p>
    <w:p w14:paraId="67309887" w14:textId="77777777" w:rsidR="001B36B1" w:rsidRPr="007E2411" w:rsidRDefault="000C06A9" w:rsidP="006F41B8">
      <w:pPr>
        <w:pStyle w:val="IMEJSubTitle"/>
      </w:pPr>
      <w:r w:rsidRPr="007E2411">
        <w:t>File naming</w:t>
      </w:r>
    </w:p>
    <w:p w14:paraId="4E58531A" w14:textId="77777777" w:rsidR="001B36B1" w:rsidRPr="00B758C0" w:rsidRDefault="001B36B1" w:rsidP="007010ED">
      <w:pPr>
        <w:pStyle w:val="IMEJNormal"/>
        <w:rPr>
          <w:rStyle w:val="BodyText2"/>
          <w:rFonts w:ascii="Palatino Linotype" w:hAnsi="Palatino Linotype" w:cs="Times New Roman"/>
          <w:color w:val="auto"/>
          <w:sz w:val="20"/>
          <w:szCs w:val="20"/>
        </w:rPr>
      </w:pPr>
      <w:r w:rsidRPr="00184D9A">
        <w:t xml:space="preserve">Figures (line artwork or photographs) should be named </w:t>
      </w:r>
      <w:r w:rsidR="007010ED">
        <w:t>with the first author’s surname, followed by</w:t>
      </w:r>
      <w:r w:rsidRPr="00184D9A">
        <w:t xml:space="preserve"> the number that represents the sequential location of this image in your article. For example, in author “</w:t>
      </w:r>
      <w:r w:rsidR="007010ED">
        <w:t>Smirnov’s</w:t>
      </w:r>
      <w:r w:rsidRPr="00184D9A">
        <w:t>”</w:t>
      </w:r>
      <w:r w:rsidRPr="00B758C0">
        <w:rPr>
          <w:rStyle w:val="BodyText2"/>
          <w:rFonts w:ascii="Palatino Linotype" w:hAnsi="Palatino Linotype" w:cs="Times New Roman"/>
          <w:color w:val="auto"/>
          <w:sz w:val="20"/>
          <w:szCs w:val="20"/>
        </w:rPr>
        <w:t xml:space="preserve"> </w:t>
      </w:r>
      <w:r w:rsidRPr="00184D9A">
        <w:t>paper, the first th</w:t>
      </w:r>
      <w:r w:rsidR="007010ED">
        <w:t>ree figures would be named smirnov1.tif, smirnov2.tif, and smirnov</w:t>
      </w:r>
      <w:r w:rsidRPr="00184D9A">
        <w:t>3.ps.</w:t>
      </w:r>
    </w:p>
    <w:p w14:paraId="2D78E10A" w14:textId="77777777" w:rsidR="001B36B1" w:rsidRPr="00184D9A" w:rsidRDefault="001B36B1" w:rsidP="00A96686">
      <w:pPr>
        <w:pStyle w:val="IMEJNormal"/>
        <w:rPr>
          <w:rStyle w:val="BodyText2"/>
          <w:rFonts w:ascii="Palatino Linotype" w:hAnsi="Palatino Linotype" w:cs="Times New Roman"/>
          <w:color w:val="auto"/>
          <w:sz w:val="20"/>
          <w:szCs w:val="20"/>
        </w:rPr>
      </w:pPr>
      <w:r w:rsidRPr="00B758C0">
        <w:rPr>
          <w:rStyle w:val="BodyText2"/>
          <w:rFonts w:ascii="Palatino Linotype" w:hAnsi="Palatino Linotype" w:cs="Times New Roman"/>
          <w:color w:val="auto"/>
          <w:sz w:val="20"/>
          <w:szCs w:val="20"/>
        </w:rPr>
        <w:tab/>
      </w:r>
      <w:r w:rsidRPr="00184D9A">
        <w:t>Tables should contain only the body of the table (not the caption) and should be named similarly to figures, except that ‘.t’ is inserted</w:t>
      </w:r>
      <w:r w:rsidRPr="00184D9A">
        <w:rPr>
          <w:rStyle w:val="BodyText2"/>
          <w:rFonts w:ascii="Palatino Linotype" w:hAnsi="Palatino Linotype" w:cs="Times New Roman"/>
          <w:color w:val="auto"/>
          <w:sz w:val="20"/>
          <w:szCs w:val="20"/>
        </w:rPr>
        <w:t xml:space="preserve"> </w:t>
      </w:r>
      <w:r w:rsidRPr="00184D9A">
        <w:t xml:space="preserve">in-between the author’s name and the table number. For example, author </w:t>
      </w:r>
      <w:r w:rsidR="00A96686" w:rsidRPr="00A96686">
        <w:t>Nguyen</w:t>
      </w:r>
      <w:r w:rsidRPr="00184D9A">
        <w:t xml:space="preserve">’s first three tables would be named </w:t>
      </w:r>
      <w:r w:rsidR="00A96686">
        <w:t>n</w:t>
      </w:r>
      <w:r w:rsidR="00A96686" w:rsidRPr="00A96686">
        <w:t>guyen</w:t>
      </w:r>
      <w:r w:rsidRPr="00184D9A">
        <w:t xml:space="preserve">.t1.tif, </w:t>
      </w:r>
      <w:r w:rsidR="00A96686">
        <w:t>n</w:t>
      </w:r>
      <w:r w:rsidR="00A96686" w:rsidRPr="00A96686">
        <w:t>guyen</w:t>
      </w:r>
      <w:r w:rsidRPr="00184D9A">
        <w:t xml:space="preserve">.t2.ps, </w:t>
      </w:r>
      <w:r w:rsidR="00A96686">
        <w:t>n</w:t>
      </w:r>
      <w:r w:rsidR="00A96686" w:rsidRPr="00A96686">
        <w:t>guyen</w:t>
      </w:r>
      <w:r w:rsidRPr="00184D9A">
        <w:t>.t3.eps.</w:t>
      </w:r>
    </w:p>
    <w:p w14:paraId="115E193F" w14:textId="77777777" w:rsidR="001B36B1" w:rsidRPr="004E37EB" w:rsidRDefault="00827BF3" w:rsidP="006F41B8">
      <w:pPr>
        <w:pStyle w:val="IMEJSubTitle"/>
      </w:pPr>
      <w:r w:rsidRPr="004E37EB">
        <w:t>Referencing a figure or table within your p</w:t>
      </w:r>
      <w:r w:rsidR="001B36B1" w:rsidRPr="004E37EB">
        <w:t>aper</w:t>
      </w:r>
    </w:p>
    <w:p w14:paraId="61FB4CD8" w14:textId="77777777" w:rsidR="001B36B1" w:rsidRPr="007E2411" w:rsidRDefault="001B36B1" w:rsidP="006F41B8">
      <w:pPr>
        <w:pStyle w:val="IMEJNormal"/>
      </w:pPr>
      <w:r w:rsidRPr="00194C60">
        <w:t>When referencing your figures and tables within your paper, use the abbreviation “F</w:t>
      </w:r>
      <w:r w:rsidR="0013354F" w:rsidRPr="00194C60">
        <w:t xml:space="preserve">ig.” even at the beginning of a </w:t>
      </w:r>
      <w:r w:rsidRPr="00194C60">
        <w:t xml:space="preserve">sentence. </w:t>
      </w:r>
      <w:r w:rsidRPr="00194C60">
        <w:rPr>
          <w:rStyle w:val="BodyText2"/>
          <w:rFonts w:ascii="Palatino Linotype" w:hAnsi="Palatino Linotype" w:cs="Times New Roman"/>
          <w:color w:val="auto"/>
          <w:sz w:val="20"/>
          <w:szCs w:val="20"/>
        </w:rPr>
        <w:t>D</w:t>
      </w:r>
      <w:r w:rsidRPr="00194C60">
        <w:t>o not abbreviate “Table.” Tables</w:t>
      </w:r>
      <w:r w:rsidR="001424D1" w:rsidRPr="00194C60">
        <w:t xml:space="preserve"> should be numbered with Roman n</w:t>
      </w:r>
      <w:r w:rsidRPr="00194C60">
        <w:t>umerals.</w:t>
      </w:r>
    </w:p>
    <w:p w14:paraId="00BFD4D6" w14:textId="77777777" w:rsidR="001B36B1" w:rsidRPr="007E2411" w:rsidRDefault="00827BF3" w:rsidP="006F41B8">
      <w:pPr>
        <w:pStyle w:val="IMEJSubTitle"/>
      </w:pPr>
      <w:r>
        <w:t>Submitting your g</w:t>
      </w:r>
      <w:r w:rsidR="001B36B1" w:rsidRPr="007E2411">
        <w:t>raphics</w:t>
      </w:r>
    </w:p>
    <w:p w14:paraId="5A54CB77" w14:textId="4F7AD8E4" w:rsidR="001B36B1" w:rsidRPr="007E2411" w:rsidRDefault="001B36B1" w:rsidP="000670AD">
      <w:pPr>
        <w:pStyle w:val="IMEJNormal"/>
      </w:pPr>
      <w:r w:rsidRPr="007E2411">
        <w:t>Because</w:t>
      </w:r>
      <w:r w:rsidR="0098260A">
        <w:t xml:space="preserve"> EWTEC </w:t>
      </w:r>
      <w:r w:rsidR="00827BF3">
        <w:t>is run for and by the marine renewable energy community, without an external publisher and with only limited resources for graphical design</w:t>
      </w:r>
      <w:r w:rsidR="000670AD">
        <w:t xml:space="preserve">, </w:t>
      </w:r>
      <w:r w:rsidR="00827BF3">
        <w:t>you are requested</w:t>
      </w:r>
      <w:r w:rsidRPr="007E2411">
        <w:t xml:space="preserve"> to position figures and tables at the top of each </w:t>
      </w:r>
      <w:r w:rsidR="000670AD">
        <w:t>page</w:t>
      </w:r>
      <w:r w:rsidR="00827BF3">
        <w:t xml:space="preserve">, </w:t>
      </w:r>
      <w:r w:rsidR="000E7367">
        <w:t xml:space="preserve">in the correct place in the document, </w:t>
      </w:r>
      <w:r w:rsidR="00827BF3">
        <w:t>as you would expect to see them in the final manuscript</w:t>
      </w:r>
      <w:r w:rsidRPr="007E2411">
        <w:t xml:space="preserve">. In addition to submitting figures within your final manuscript, figures should be submitted individually, separate from the manuscript in one of the file formats listed above in </w:t>
      </w:r>
      <w:r w:rsidR="002A0845">
        <w:t>section VI-C</w:t>
      </w:r>
      <w:r w:rsidRPr="007E2411">
        <w:t>. Place figure captions below the figures; place table titles above the tables. Please do not include ca</w:t>
      </w:r>
      <w:r w:rsidR="00216141" w:rsidRPr="007E2411">
        <w:t xml:space="preserve">ptions as part of the figures, </w:t>
      </w:r>
      <w:r w:rsidRPr="007E2411">
        <w:t>or put them in “text boxes” linked to the figures. Also, do not place borders around the outside of your figures.</w:t>
      </w:r>
    </w:p>
    <w:p w14:paraId="020E7724" w14:textId="510E2BA2" w:rsidR="001B36B1" w:rsidRPr="004E37EB" w:rsidRDefault="007E2411" w:rsidP="006F41B8">
      <w:pPr>
        <w:pStyle w:val="IMEJSubTitle"/>
      </w:pPr>
      <w:r w:rsidRPr="004E37EB">
        <w:t>Colour</w:t>
      </w:r>
      <w:r w:rsidR="00827BF3" w:rsidRPr="004E37EB">
        <w:t xml:space="preserve"> p</w:t>
      </w:r>
      <w:r w:rsidR="001B36B1" w:rsidRPr="004E37EB">
        <w:t xml:space="preserve">rinting in </w:t>
      </w:r>
      <w:r w:rsidR="00670D49">
        <w:t>EWTEC Proceedings</w:t>
      </w:r>
    </w:p>
    <w:p w14:paraId="7FFD5606" w14:textId="6CDE243A" w:rsidR="005D72BB" w:rsidRPr="007E2411" w:rsidRDefault="007E2411" w:rsidP="006F41B8">
      <w:pPr>
        <w:pStyle w:val="IMEJNormal"/>
      </w:pPr>
      <w:r>
        <w:t>As the</w:t>
      </w:r>
      <w:r w:rsidR="0098260A">
        <w:t xml:space="preserve"> EWTEC </w:t>
      </w:r>
      <w:r>
        <w:t xml:space="preserve">is an online-only journal, an author can </w:t>
      </w:r>
      <w:r w:rsidR="001B36B1" w:rsidRPr="007E2411">
        <w:t xml:space="preserve">publish </w:t>
      </w:r>
      <w:r w:rsidRPr="007E2411">
        <w:t>colour</w:t>
      </w:r>
      <w:r w:rsidR="001B36B1" w:rsidRPr="007E2411">
        <w:t xml:space="preserve"> figures on</w:t>
      </w:r>
      <w:r w:rsidR="0098260A">
        <w:t xml:space="preserve"> EWTEC </w:t>
      </w:r>
      <w:r w:rsidR="001B36B1" w:rsidRPr="007E2411">
        <w:t>at no charge</w:t>
      </w:r>
      <w:r w:rsidR="001B36B1" w:rsidRPr="007E2411">
        <w:rPr>
          <w:rStyle w:val="BodyText2"/>
          <w:rFonts w:ascii="Times" w:hAnsi="Times"/>
          <w:sz w:val="20"/>
          <w:szCs w:val="20"/>
        </w:rPr>
        <w:t>.</w:t>
      </w:r>
      <w:r w:rsidR="000670AD">
        <w:rPr>
          <w:rStyle w:val="BodyText2"/>
          <w:rFonts w:ascii="Times" w:hAnsi="Times"/>
          <w:sz w:val="20"/>
          <w:szCs w:val="20"/>
        </w:rPr>
        <w:t xml:space="preserve"> </w:t>
      </w:r>
      <w:r w:rsidRPr="0057478C">
        <w:t>However, authors may wish to bear in mind that readers will often print journal articles in monochrome.</w:t>
      </w:r>
    </w:p>
    <w:p w14:paraId="34DA1BFE" w14:textId="77777777" w:rsidR="00E97402" w:rsidRPr="007E2411" w:rsidRDefault="00E97402" w:rsidP="006F41B8">
      <w:pPr>
        <w:pStyle w:val="IMEJSectionTitle"/>
      </w:pPr>
      <w:r w:rsidRPr="007E2411">
        <w:t>Conclusion</w:t>
      </w:r>
    </w:p>
    <w:p w14:paraId="2E70BAC3" w14:textId="77777777" w:rsidR="00E97402" w:rsidRPr="007E2411" w:rsidRDefault="00E97402" w:rsidP="006F41B8">
      <w:pPr>
        <w:pStyle w:val="IMEJNormal"/>
        <w:rPr>
          <w:i/>
        </w:rPr>
      </w:pPr>
      <w:r w:rsidRPr="007E2411">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35B99C5D" w14:textId="77777777" w:rsidR="00E97402" w:rsidRPr="007E2411" w:rsidRDefault="00E97402" w:rsidP="002A2DC8">
      <w:pPr>
        <w:pStyle w:val="IMEJUnnumberedHeading1"/>
      </w:pPr>
      <w:r w:rsidRPr="007E2411">
        <w:t>Appendix</w:t>
      </w:r>
    </w:p>
    <w:p w14:paraId="2CB0673D" w14:textId="77777777" w:rsidR="00E97402" w:rsidRPr="007E2411" w:rsidRDefault="002A27D0" w:rsidP="006F41B8">
      <w:pPr>
        <w:pStyle w:val="IMEJNormal"/>
      </w:pPr>
      <w:r>
        <w:t>Appendic</w:t>
      </w:r>
      <w:r w:rsidR="00E97402" w:rsidRPr="007E2411">
        <w:t>es</w:t>
      </w:r>
      <w:r w:rsidR="00EF4701" w:rsidRPr="007E2411">
        <w:t xml:space="preserve">, if needed, appear before the </w:t>
      </w:r>
      <w:r w:rsidR="007E2411">
        <w:t>acknowledgement</w:t>
      </w:r>
      <w:r w:rsidR="00E97402" w:rsidRPr="007E2411">
        <w:t>.</w:t>
      </w:r>
    </w:p>
    <w:p w14:paraId="067565A2" w14:textId="77777777" w:rsidR="00E97402" w:rsidRPr="007E2411" w:rsidRDefault="007E2411" w:rsidP="002A2DC8">
      <w:pPr>
        <w:pStyle w:val="IMEJUnnumberedHeading1"/>
      </w:pPr>
      <w:r>
        <w:t>Acknowledgement</w:t>
      </w:r>
    </w:p>
    <w:p w14:paraId="60C89C7D" w14:textId="72620434" w:rsidR="009C1E6B" w:rsidRDefault="00E97402" w:rsidP="006F41B8">
      <w:pPr>
        <w:pStyle w:val="IMEJNormal"/>
        <w:rPr>
          <w:bCs/>
        </w:rPr>
      </w:pPr>
      <w:r w:rsidRPr="007E2411">
        <w:t xml:space="preserve">Use the singular heading even if you have many </w:t>
      </w:r>
      <w:r w:rsidR="007E2411">
        <w:t>acknowledgement</w:t>
      </w:r>
      <w:r w:rsidRPr="007E2411">
        <w:t xml:space="preserve">s. Avoid expressions such as “One of us (S.B.A.) would like to thank ... .” Instead, write “F. A. Author thanks ... .” </w:t>
      </w:r>
      <w:r w:rsidR="00035DD2" w:rsidRPr="00035DD2">
        <w:rPr>
          <w:b/>
        </w:rPr>
        <w:t>S</w:t>
      </w:r>
      <w:r w:rsidRPr="00035DD2">
        <w:rPr>
          <w:b/>
        </w:rPr>
        <w:t xml:space="preserve">ponsor and financial support </w:t>
      </w:r>
      <w:r w:rsidR="007E2411" w:rsidRPr="00035DD2">
        <w:rPr>
          <w:b/>
        </w:rPr>
        <w:t>acknowledgement</w:t>
      </w:r>
      <w:r w:rsidRPr="00035DD2">
        <w:rPr>
          <w:b/>
        </w:rPr>
        <w:t>s are placed in the unnumbered footnote on the first page, not here</w:t>
      </w:r>
      <w:r w:rsidRPr="007E2411">
        <w:rPr>
          <w:bCs/>
        </w:rPr>
        <w:t>.</w:t>
      </w:r>
      <w:r w:rsidR="009C1E6B">
        <w:rPr>
          <w:bCs/>
        </w:rPr>
        <w:t xml:space="preserve"> </w:t>
      </w:r>
    </w:p>
    <w:p w14:paraId="0B2860CC" w14:textId="77777777" w:rsidR="00E97402" w:rsidRPr="007E2411" w:rsidRDefault="009C1E6B" w:rsidP="00675A0E">
      <w:pPr>
        <w:pStyle w:val="IMEJNormal"/>
      </w:pPr>
      <w:r>
        <w:t>This template</w:t>
      </w:r>
      <w:r w:rsidR="000E7367">
        <w:t xml:space="preserve"> was originally</w:t>
      </w:r>
      <w:r w:rsidRPr="009C1E6B">
        <w:t xml:space="preserve"> based on the </w:t>
      </w:r>
      <w:r w:rsidRPr="000D08BE">
        <w:rPr>
          <w:i/>
          <w:iCs/>
        </w:rPr>
        <w:t>IEEE Transactions</w:t>
      </w:r>
      <w:r w:rsidR="00675A0E">
        <w:t xml:space="preserve"> template, with sign</w:t>
      </w:r>
      <w:r w:rsidRPr="009C1E6B">
        <w:t>ificant modifications</w:t>
      </w:r>
      <w:r>
        <w:t xml:space="preserve"> of style, layout</w:t>
      </w:r>
      <w:r w:rsidR="000D08BE">
        <w:t>, policy</w:t>
      </w:r>
      <w:r>
        <w:t xml:space="preserve"> and content.</w:t>
      </w:r>
      <w:r w:rsidR="00444C36">
        <w:t xml:space="preserve"> </w:t>
      </w:r>
      <w:r w:rsidR="00444C36" w:rsidRPr="00444C36">
        <w:t>This does not represent any kind of endorsement by the IEEE.</w:t>
      </w:r>
    </w:p>
    <w:p w14:paraId="27162F7A" w14:textId="77777777" w:rsidR="005D72BB" w:rsidRPr="007E2411" w:rsidRDefault="005D72BB" w:rsidP="002A2DC8">
      <w:pPr>
        <w:pStyle w:val="IMEJUnnumberedHeading1"/>
      </w:pPr>
      <w:r w:rsidRPr="007E2411">
        <w:t>References</w:t>
      </w:r>
      <w:r w:rsidR="00F62CFE">
        <w:t xml:space="preserve"> and f</w:t>
      </w:r>
      <w:r w:rsidR="00C075EF" w:rsidRPr="007E2411">
        <w:t>ootnotes</w:t>
      </w:r>
    </w:p>
    <w:p w14:paraId="19282C19" w14:textId="77777777" w:rsidR="003427CE" w:rsidRPr="007E2411" w:rsidRDefault="003427CE" w:rsidP="006F41B8">
      <w:pPr>
        <w:pStyle w:val="IMEJSubTitle"/>
        <w:numPr>
          <w:ilvl w:val="0"/>
          <w:numId w:val="7"/>
        </w:numPr>
      </w:pPr>
      <w:r w:rsidRPr="007E2411">
        <w:t>References</w:t>
      </w:r>
    </w:p>
    <w:p w14:paraId="35306737" w14:textId="5D789BA3" w:rsidR="005D72BB" w:rsidRPr="007E2411" w:rsidRDefault="00670D49" w:rsidP="006F41B8">
      <w:pPr>
        <w:pStyle w:val="IMEJNormal"/>
      </w:pPr>
      <w:r>
        <w:t>EWTEC</w:t>
      </w:r>
      <w:r w:rsidR="00AB51FD">
        <w:t xml:space="preserve"> uses the IEEE referencing style. </w:t>
      </w:r>
      <w:r w:rsidR="007530A3" w:rsidRPr="007E2411">
        <w:t xml:space="preserve">References </w:t>
      </w:r>
      <w:r w:rsidR="00F34E33">
        <w:t>are placed</w:t>
      </w:r>
      <w:r w:rsidR="00C075EF" w:rsidRPr="007E2411">
        <w:t xml:space="preserve"> in square </w:t>
      </w:r>
      <w:r w:rsidR="00143F2E" w:rsidRPr="007E2411">
        <w:t>brackets</w:t>
      </w:r>
      <w:r w:rsidR="007530A3" w:rsidRPr="007E2411">
        <w:t>,</w:t>
      </w:r>
      <w:r w:rsidR="00143F2E" w:rsidRPr="007E2411">
        <w:t xml:space="preserve"> inside</w:t>
      </w:r>
      <w:r w:rsidR="00F34E33">
        <w:t xml:space="preserve"> </w:t>
      </w:r>
      <w:r w:rsidR="00675A0E">
        <w:t xml:space="preserve">punctuation. </w:t>
      </w:r>
      <w:r w:rsidR="00C075EF" w:rsidRPr="007E2411">
        <w:t xml:space="preserve">Multiple references </w:t>
      </w:r>
      <w:r w:rsidR="005D72BB" w:rsidRPr="007E2411">
        <w:t>are each numbere</w:t>
      </w:r>
      <w:r w:rsidR="00C075EF" w:rsidRPr="007E2411">
        <w:t>d with separate brackets</w:t>
      </w:r>
      <w:r w:rsidR="005D72BB" w:rsidRPr="007E2411">
        <w:t xml:space="preserve">. When citing a section in a book, please give the relevant page numbers. In </w:t>
      </w:r>
      <w:r w:rsidR="00C075EF" w:rsidRPr="007E2411">
        <w:t>text</w:t>
      </w:r>
      <w:r w:rsidR="005D72BB" w:rsidRPr="007E2411">
        <w:t>, refer simply to</w:t>
      </w:r>
      <w:r w:rsidR="00C075EF" w:rsidRPr="007E2411">
        <w:t xml:space="preserve"> the reference number. Do not use “Ref.” or “reference</w:t>
      </w:r>
      <w:r w:rsidR="005D72BB" w:rsidRPr="007E2411">
        <w:t xml:space="preserve">” except at the beginning of a sentence: “Reference [3] shows ... .” Please do not use automatic endnotes in </w:t>
      </w:r>
      <w:r w:rsidR="005D72BB" w:rsidRPr="007E2411">
        <w:rPr>
          <w:i/>
          <w:iCs/>
        </w:rPr>
        <w:t>Word</w:t>
      </w:r>
      <w:r w:rsidR="005D72BB" w:rsidRPr="007E2411">
        <w:t>, rather, type the reference list at the end of the paper using the “References” style.</w:t>
      </w:r>
    </w:p>
    <w:p w14:paraId="1CF4824C" w14:textId="77777777" w:rsidR="00823624" w:rsidRPr="007E2411" w:rsidRDefault="00C075EF" w:rsidP="00AC7656">
      <w:pPr>
        <w:pStyle w:val="IMEJNormal"/>
      </w:pPr>
      <w:r w:rsidRPr="007E2411">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w:t>
      </w:r>
      <w:r w:rsidRPr="007E2411">
        <w:lastRenderedPageBreak/>
        <w:t xml:space="preserve">precedes the last name. </w:t>
      </w:r>
      <w:r w:rsidR="00216141" w:rsidRPr="007E2411">
        <w:t xml:space="preserve">Use them all; use </w:t>
      </w:r>
      <w:r w:rsidR="00216141" w:rsidRPr="007E2411">
        <w:rPr>
          <w:i/>
        </w:rPr>
        <w:t>et al</w:t>
      </w:r>
      <w:r w:rsidR="00216141" w:rsidRPr="007E2411">
        <w:t xml:space="preserve">. only if names are not given. </w:t>
      </w:r>
      <w:r w:rsidRPr="007E2411">
        <w:t xml:space="preserve">Use commas around Jr., Sr., and III in names. </w:t>
      </w:r>
      <w:r w:rsidR="00823624" w:rsidRPr="007E2411">
        <w:t>Abbreviate c</w:t>
      </w:r>
      <w:r w:rsidRPr="007E2411">
        <w:t xml:space="preserve">onference titles.  When referencing a patent, provide the day and the month of issue, or application. References </w:t>
      </w:r>
      <w:r w:rsidR="00AC7656">
        <w:t>should</w:t>
      </w:r>
      <w:r w:rsidR="00823624" w:rsidRPr="007E2411">
        <w:t xml:space="preserve"> include</w:t>
      </w:r>
      <w:r w:rsidR="00AC7656">
        <w:t xml:space="preserve"> enough </w:t>
      </w:r>
      <w:r w:rsidR="00AE4B81">
        <w:t xml:space="preserve">information for the reader </w:t>
      </w:r>
      <w:r w:rsidR="00AC7656">
        <w:t>to find the original source.</w:t>
      </w:r>
      <w:r w:rsidR="00823624" w:rsidRPr="007E2411">
        <w:t xml:space="preserve"> </w:t>
      </w:r>
      <w:r w:rsidRPr="007E2411">
        <w:t>Do not combine references. There must be only one reference with each number. If there is a URL included with the print reference, it can be included at the end of the</w:t>
      </w:r>
      <w:r w:rsidR="00823624" w:rsidRPr="007E2411">
        <w:t xml:space="preserve"> reference.</w:t>
      </w:r>
      <w:r w:rsidRPr="007E2411">
        <w:t xml:space="preserve"> </w:t>
      </w:r>
    </w:p>
    <w:p w14:paraId="6B3764DD" w14:textId="77777777" w:rsidR="005D72BB" w:rsidRPr="007E2411" w:rsidRDefault="008576D3" w:rsidP="006F41B8">
      <w:pPr>
        <w:pStyle w:val="IMEJNormal"/>
      </w:pPr>
      <w:r>
        <w:t>C</w:t>
      </w:r>
      <w:r w:rsidR="005D72BB" w:rsidRPr="007E2411">
        <w:t>apitalize</w:t>
      </w:r>
      <w:r>
        <w:t xml:space="preserve"> only the first word in a </w:t>
      </w:r>
      <w:r w:rsidR="005D72BB" w:rsidRPr="007E2411">
        <w:t xml:space="preserve">title, except for </w:t>
      </w:r>
      <w:r w:rsidR="00AC7656">
        <w:t>proper nouns</w:t>
      </w:r>
      <w:r w:rsidR="005D72BB" w:rsidRPr="007E2411">
        <w:t>. For papers published in translation journals, please give the English citation first, followed by the origin</w:t>
      </w:r>
      <w:r w:rsidR="00C075EF" w:rsidRPr="007E2411">
        <w:t xml:space="preserve">al foreign-language citation See the end of this document for </w:t>
      </w:r>
      <w:r w:rsidR="00EF10AC" w:rsidRPr="007E2411">
        <w:t xml:space="preserve">formats and </w:t>
      </w:r>
      <w:r w:rsidR="00C075EF" w:rsidRPr="007E2411">
        <w:t>example</w:t>
      </w:r>
      <w:r w:rsidR="00EF10AC" w:rsidRPr="007E2411">
        <w:t>s of common references</w:t>
      </w:r>
      <w:r w:rsidR="005D72BB" w:rsidRPr="007E2411">
        <w:t>.</w:t>
      </w:r>
      <w:r w:rsidR="00DA258C" w:rsidRPr="007E2411">
        <w:t xml:space="preserve"> </w:t>
      </w:r>
    </w:p>
    <w:p w14:paraId="47256886" w14:textId="77777777" w:rsidR="003427CE" w:rsidRPr="007E2411" w:rsidRDefault="003427CE" w:rsidP="006F41B8">
      <w:pPr>
        <w:pStyle w:val="IMEJSubTitle"/>
      </w:pPr>
      <w:r w:rsidRPr="007E2411">
        <w:t>Footnotes</w:t>
      </w:r>
    </w:p>
    <w:p w14:paraId="0127A870" w14:textId="77777777" w:rsidR="00C075EF" w:rsidRPr="007E2411" w:rsidRDefault="00C075EF" w:rsidP="006F41B8">
      <w:pPr>
        <w:pStyle w:val="IMEJNormal"/>
      </w:pPr>
      <w:r w:rsidRPr="007E2411">
        <w:t>Number footnotes separately in superscripts (</w:t>
      </w:r>
      <w:r w:rsidR="0057478C">
        <w:t>References</w:t>
      </w:r>
      <w:r w:rsidRPr="007E2411">
        <w:t xml:space="preserve"> | Footnote).</w:t>
      </w:r>
      <w:r w:rsidRPr="007E2411">
        <w:rPr>
          <w:rStyle w:val="FootnoteReference"/>
        </w:rPr>
        <w:footnoteReference w:id="2"/>
      </w:r>
      <w:r w:rsidRPr="007E2411">
        <w:t xml:space="preserve"> Place the actual footnote at the bottom of the column in which it is cited; do not put footnotes in the reference list (endnotes). Use letters for table footnotes (see Table I). </w:t>
      </w:r>
    </w:p>
    <w:p w14:paraId="6975764D" w14:textId="77777777" w:rsidR="009C7D17" w:rsidRPr="007E2411" w:rsidRDefault="00F62CFE" w:rsidP="006F41B8">
      <w:pPr>
        <w:pStyle w:val="IMEJSectionTitle"/>
      </w:pPr>
      <w:r>
        <w:t>Submitting your paper for r</w:t>
      </w:r>
      <w:r w:rsidR="009C7D17" w:rsidRPr="007E2411">
        <w:t>eview</w:t>
      </w:r>
    </w:p>
    <w:p w14:paraId="5A4848DB" w14:textId="77777777" w:rsidR="009C7D17" w:rsidRPr="007E2411" w:rsidRDefault="00AB51FD" w:rsidP="006F41B8">
      <w:pPr>
        <w:pStyle w:val="IMEJSubTitle"/>
        <w:numPr>
          <w:ilvl w:val="0"/>
          <w:numId w:val="8"/>
        </w:numPr>
      </w:pPr>
      <w:r>
        <w:t>Review s</w:t>
      </w:r>
      <w:r w:rsidR="00827BF3">
        <w:t>tage</w:t>
      </w:r>
    </w:p>
    <w:p w14:paraId="221FD98B" w14:textId="0D23D313" w:rsidR="007530A3" w:rsidRPr="007E2411" w:rsidRDefault="00C621D6" w:rsidP="006F41B8">
      <w:pPr>
        <w:pStyle w:val="IMEJNormal"/>
      </w:pPr>
      <w:r w:rsidRPr="007E2411">
        <w:t>Contributions to the</w:t>
      </w:r>
      <w:r w:rsidR="0098260A">
        <w:t xml:space="preserve"> EWTEC </w:t>
      </w:r>
      <w:r w:rsidRPr="007E2411">
        <w:t xml:space="preserve">may be submitted electronically on </w:t>
      </w:r>
      <w:r w:rsidR="00DC6AB9">
        <w:t>EWTEC</w:t>
      </w:r>
      <w:r w:rsidRPr="007E2411">
        <w:t>’s on-line manuscript submission and peer-review system</w:t>
      </w:r>
      <w:r w:rsidR="00F577F6" w:rsidRPr="007E2411">
        <w:rPr>
          <w:vertAlign w:val="superscript"/>
        </w:rPr>
        <w:t xml:space="preserve"> </w:t>
      </w:r>
      <w:r w:rsidR="00F577F6" w:rsidRPr="007E2411">
        <w:t>at</w:t>
      </w:r>
      <w:r w:rsidR="00C42DF6" w:rsidRPr="00C42DF6">
        <w:t xml:space="preserve"> </w:t>
      </w:r>
      <w:r w:rsidR="00DC6AB9">
        <w:t>submissions.ewtec.org</w:t>
      </w:r>
    </w:p>
    <w:p w14:paraId="3AE9771F" w14:textId="77777777" w:rsidR="00C621D6" w:rsidRPr="007E2411" w:rsidRDefault="00C621D6" w:rsidP="006F41B8">
      <w:pPr>
        <w:pStyle w:val="IMEJNormal"/>
      </w:pPr>
      <w:r w:rsidRPr="007E2411">
        <w:t>First check if you have an existing account.</w:t>
      </w:r>
      <w:r w:rsidR="00827BF3">
        <w:t xml:space="preserve"> If there is none, please register</w:t>
      </w:r>
      <w:r w:rsidRPr="007E2411">
        <w:t xml:space="preserve"> a new account. After logging in, </w:t>
      </w:r>
      <w:r w:rsidR="00232DEA">
        <w:t>select “Submissions” and then “New Submission</w:t>
      </w:r>
      <w:r w:rsidRPr="007E2411">
        <w:t xml:space="preserve">.” </w:t>
      </w:r>
    </w:p>
    <w:p w14:paraId="298BC0FF" w14:textId="4278F5C0" w:rsidR="00C621D6" w:rsidRPr="00827BF3" w:rsidRDefault="00C621D6" w:rsidP="006F41B8">
      <w:pPr>
        <w:pStyle w:val="IMEJNormal"/>
      </w:pPr>
      <w:r w:rsidRPr="007E2411">
        <w:t xml:space="preserve">Along with other information, you will be asked to </w:t>
      </w:r>
      <w:r w:rsidR="00C42DF6">
        <w:t>confirm that the paper conforms to the publishing policy (see sections VIII and IX)</w:t>
      </w:r>
      <w:r w:rsidRPr="007E2411">
        <w:t>.</w:t>
      </w:r>
      <w:r w:rsidR="00827BF3">
        <w:t xml:space="preserve"> T</w:t>
      </w:r>
      <w:r w:rsidRPr="007E2411">
        <w:t xml:space="preserve">here are various steps to the submission process; you must complete all steps for a complete submission. </w:t>
      </w:r>
      <w:r w:rsidR="000C06A9" w:rsidRPr="007E2411">
        <w:t xml:space="preserve">You may compress </w:t>
      </w:r>
      <w:r w:rsidR="005E4C1C">
        <w:t xml:space="preserve">large </w:t>
      </w:r>
      <w:r w:rsidR="000C06A9" w:rsidRPr="007E2411">
        <w:t xml:space="preserve">files </w:t>
      </w:r>
      <w:r w:rsidR="000C06A9">
        <w:t xml:space="preserve">prior to upload </w:t>
      </w:r>
      <w:r w:rsidR="000C06A9" w:rsidRPr="007E2411">
        <w:t xml:space="preserve">using </w:t>
      </w:r>
      <w:r w:rsidR="000C06A9">
        <w:rPr>
          <w:i/>
          <w:iCs/>
        </w:rPr>
        <w:t>7-Zip</w:t>
      </w:r>
      <w:r w:rsidR="000C06A9" w:rsidRPr="007E2411">
        <w:t xml:space="preserve"> or </w:t>
      </w:r>
      <w:proofErr w:type="spellStart"/>
      <w:r w:rsidR="000C06A9" w:rsidRPr="007E2411">
        <w:rPr>
          <w:i/>
          <w:iCs/>
        </w:rPr>
        <w:t>Gzip</w:t>
      </w:r>
      <w:proofErr w:type="spellEnd"/>
      <w:r w:rsidR="000C06A9" w:rsidRPr="007E2411">
        <w:rPr>
          <w:i/>
          <w:iCs/>
        </w:rPr>
        <w:t>.</w:t>
      </w:r>
      <w:r w:rsidR="000C06A9">
        <w:rPr>
          <w:i/>
          <w:iCs/>
        </w:rPr>
        <w:t xml:space="preserve"> </w:t>
      </w:r>
      <w:r w:rsidRPr="007E2411">
        <w:t>At the end of each step you must click “Save and Continue”; just uploading the paper is not sufficient. After the last step, you should see a confirmation that the submission is complete. You should also receive an e-mail confirmation. For inquiries regarding the submission of your p</w:t>
      </w:r>
      <w:r w:rsidR="00827BF3">
        <w:t>aper, please contact</w:t>
      </w:r>
      <w:r w:rsidR="00DC6AB9">
        <w:t xml:space="preserve"> info@ewtec.org</w:t>
      </w:r>
      <w:r w:rsidR="00827BF3">
        <w:t>.</w:t>
      </w:r>
      <w:r w:rsidRPr="007E2411">
        <w:t xml:space="preserve"> </w:t>
      </w:r>
    </w:p>
    <w:p w14:paraId="7177BD37" w14:textId="0C71EC26" w:rsidR="00E97B99" w:rsidRPr="007E2411" w:rsidRDefault="00094E97" w:rsidP="006F41B8">
      <w:pPr>
        <w:pStyle w:val="IMEJSubTitle"/>
      </w:pPr>
      <w:r>
        <w:t>C</w:t>
      </w:r>
      <w:r w:rsidR="00827BF3">
        <w:t>opyright transfer</w:t>
      </w:r>
    </w:p>
    <w:p w14:paraId="19A2EB3B" w14:textId="53416546" w:rsidR="00E97B99" w:rsidRPr="00827BF3" w:rsidRDefault="00094E97" w:rsidP="006F41B8">
      <w:pPr>
        <w:pStyle w:val="IMEJNormal"/>
        <w:rPr>
          <w:shd w:val="clear" w:color="auto" w:fill="FFFFFF"/>
        </w:rPr>
      </w:pPr>
      <w:r w:rsidRPr="00094E97">
        <w:rPr>
          <w:shd w:val="clear" w:color="auto" w:fill="FFFFFF"/>
        </w:rPr>
        <w:t xml:space="preserve">During the submission process, authors assign to the EWTEC all worldwide rights under copyright for their paper, including any revised or expanded derivative </w:t>
      </w:r>
      <w:r w:rsidRPr="00094E97">
        <w:rPr>
          <w:shd w:val="clear" w:color="auto" w:fill="FFFFFF"/>
        </w:rPr>
        <w:t>works submitted to the EWTEC as a response to its review process by the undersigned based on the paper. However, unless the paper is selected for a journal, this assignment does not preclude authors rights to publish an extended and more detailed work based on the EWTEC paper in a journal of their choosing. (For the avoidance of doubt, “extended and revised” means that material from the EWTEC conference paper makes up no more than 40% of the journal paper). In the event that the author(s) accept an invitation to include their paper in a Conference special issue of a journal, they also consent that EWTEC may transfer copyrights for the paper, including any revised or expanded derivative works submitted to EWTEC, to any journal of EWTEC's choosing. Authors are responsible for obtaining any necessary approvals and/or security clearances. For the definitive copyright statement, visit the EWTEC web site at</w:t>
      </w:r>
      <w:r>
        <w:rPr>
          <w:shd w:val="clear" w:color="auto" w:fill="FFFFFF"/>
        </w:rPr>
        <w:t xml:space="preserve"> ewtec.org.</w:t>
      </w:r>
    </w:p>
    <w:p w14:paraId="1A2700D7" w14:textId="7BA98788" w:rsidR="005D72BB" w:rsidRPr="007E2411" w:rsidRDefault="00670D49" w:rsidP="006F41B8">
      <w:pPr>
        <w:pStyle w:val="IMEJSectionTitle"/>
      </w:pPr>
      <w:r>
        <w:t>EWTEC</w:t>
      </w:r>
      <w:r w:rsidR="0018269A">
        <w:t xml:space="preserve"> p</w:t>
      </w:r>
      <w:r w:rsidR="00314F82" w:rsidRPr="007E2411">
        <w:t xml:space="preserve">ublishing </w:t>
      </w:r>
      <w:r w:rsidR="0010185B">
        <w:t>p</w:t>
      </w:r>
      <w:r w:rsidR="005D72BB" w:rsidRPr="007E2411">
        <w:t>olicy</w:t>
      </w:r>
    </w:p>
    <w:p w14:paraId="6557F9BE" w14:textId="08BAB975" w:rsidR="007530A3" w:rsidRPr="007E2411" w:rsidRDefault="00314F82" w:rsidP="006F41B8">
      <w:pPr>
        <w:pStyle w:val="IMEJNormal"/>
        <w:rPr>
          <w:shd w:val="clear" w:color="auto" w:fill="FFFFFF"/>
        </w:rPr>
      </w:pPr>
      <w:r w:rsidRPr="007E2411">
        <w:rPr>
          <w:shd w:val="clear" w:color="auto" w:fill="FFFFFF"/>
        </w:rPr>
        <w:t>The general</w:t>
      </w:r>
      <w:r w:rsidR="0098260A">
        <w:rPr>
          <w:shd w:val="clear" w:color="auto" w:fill="FFFFFF"/>
        </w:rPr>
        <w:t xml:space="preserve"> EWTEC </w:t>
      </w:r>
      <w:r w:rsidRPr="007E2411">
        <w:rPr>
          <w:shd w:val="clear" w:color="auto" w:fill="FFFFFF"/>
        </w:rPr>
        <w:t xml:space="preserve">policy requires that authors should only submit original work that has neither appeared elsewhere for publication, nor is under review for another refereed publication. The submitting author must disclose all prior publication(s) and current submissions </w:t>
      </w:r>
      <w:r w:rsidR="00F34E33">
        <w:rPr>
          <w:shd w:val="clear" w:color="auto" w:fill="FFFFFF"/>
        </w:rPr>
        <w:t xml:space="preserve">of the present work </w:t>
      </w:r>
      <w:r w:rsidRPr="007E2411">
        <w:rPr>
          <w:shd w:val="clear" w:color="auto" w:fill="FFFFFF"/>
        </w:rPr>
        <w:t>when submitting a manuscript. Do not publish “preliminary” data or results. The submitting author is responsible for obtaining agreement of all co</w:t>
      </w:r>
      <w:r w:rsidR="007E2411">
        <w:rPr>
          <w:shd w:val="clear" w:color="auto" w:fill="FFFFFF"/>
        </w:rPr>
        <w:noBreakHyphen/>
      </w:r>
      <w:r w:rsidRPr="007E2411">
        <w:rPr>
          <w:shd w:val="clear" w:color="auto" w:fill="FFFFFF"/>
        </w:rPr>
        <w:t>authors and any consent required from employers or sponsors before submitting an article. The</w:t>
      </w:r>
      <w:r w:rsidR="0098260A">
        <w:rPr>
          <w:shd w:val="clear" w:color="auto" w:fill="FFFFFF"/>
        </w:rPr>
        <w:t xml:space="preserve"> EWTEC </w:t>
      </w:r>
      <w:r w:rsidR="007E2411">
        <w:rPr>
          <w:shd w:val="clear" w:color="auto" w:fill="FFFFFF"/>
        </w:rPr>
        <w:t>Editorial team</w:t>
      </w:r>
      <w:r w:rsidRPr="007E2411">
        <w:rPr>
          <w:shd w:val="clear" w:color="auto" w:fill="FFFFFF"/>
        </w:rPr>
        <w:t xml:space="preserve"> strongly discourages courtesy authorship; it is the obligation of the authors to cite only relevant prior work.</w:t>
      </w:r>
    </w:p>
    <w:p w14:paraId="7B14CC5B" w14:textId="5A64E955" w:rsidR="005D72BB" w:rsidRPr="007E2411" w:rsidRDefault="00314F82" w:rsidP="006F41B8">
      <w:pPr>
        <w:pStyle w:val="IMEJNormal"/>
      </w:pPr>
      <w:r w:rsidRPr="007E2411">
        <w:rPr>
          <w:shd w:val="clear" w:color="auto" w:fill="FFFFFF"/>
        </w:rPr>
        <w:t xml:space="preserve"> </w:t>
      </w:r>
    </w:p>
    <w:p w14:paraId="67F0B332" w14:textId="77777777" w:rsidR="005D72BB" w:rsidRPr="007E2411" w:rsidRDefault="0010185B" w:rsidP="006F41B8">
      <w:pPr>
        <w:pStyle w:val="IMEJSectionTitle"/>
      </w:pPr>
      <w:r>
        <w:t>Publication p</w:t>
      </w:r>
      <w:r w:rsidR="005D72BB" w:rsidRPr="007E2411">
        <w:t>rinciples</w:t>
      </w:r>
    </w:p>
    <w:p w14:paraId="181773FC" w14:textId="11364FD8" w:rsidR="005D72BB" w:rsidRPr="007E2411" w:rsidRDefault="006E0B2E" w:rsidP="006F41B8">
      <w:pPr>
        <w:pStyle w:val="IMEJNormal"/>
      </w:pPr>
      <w:r w:rsidRPr="006E0B2E">
        <w:t>The</w:t>
      </w:r>
      <w:r w:rsidR="0098260A">
        <w:t xml:space="preserve"> EWTEC </w:t>
      </w:r>
      <w:r w:rsidRPr="006E0B2E">
        <w:t>publishes peer-reviewed articles covering fundamental and applied research, including: case studies; field deployment and testing; technical, economic and social analysis; and laboratory based studies covering wave, tidal and ocean thermal energy conversion</w:t>
      </w:r>
      <w:r>
        <w:t>.</w:t>
      </w:r>
    </w:p>
    <w:p w14:paraId="56C956D3" w14:textId="77777777" w:rsidR="005D72BB" w:rsidRPr="007E2411" w:rsidRDefault="005D72BB" w:rsidP="006F41B8">
      <w:pPr>
        <w:pStyle w:val="IMEJNormal"/>
      </w:pPr>
      <w:r w:rsidRPr="007E2411">
        <w:t>Authors should consider the following points:</w:t>
      </w:r>
    </w:p>
    <w:p w14:paraId="0514B30C" w14:textId="77777777" w:rsidR="005D72BB" w:rsidRPr="007E2411" w:rsidRDefault="005D72BB" w:rsidP="006F41B8">
      <w:pPr>
        <w:pStyle w:val="IMEJNumberedlist"/>
      </w:pPr>
      <w:r w:rsidRPr="0055563D">
        <w:t>Technical papers submitted for publication must advance</w:t>
      </w:r>
      <w:r w:rsidRPr="007E2411">
        <w:t xml:space="preserve"> the state of knowledge and must cite relevant prior work. </w:t>
      </w:r>
    </w:p>
    <w:p w14:paraId="06259766" w14:textId="77777777" w:rsidR="005D72BB" w:rsidRPr="007E2411" w:rsidRDefault="005D72BB" w:rsidP="006F41B8">
      <w:pPr>
        <w:pStyle w:val="IMEJNumberedlist"/>
      </w:pPr>
      <w:r w:rsidRPr="007E2411">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14:paraId="6B2DD4D5" w14:textId="77777777" w:rsidR="005D72BB" w:rsidRPr="007E2411" w:rsidRDefault="005D72BB" w:rsidP="006F41B8">
      <w:pPr>
        <w:pStyle w:val="IMEJNumberedlist"/>
      </w:pPr>
      <w:r w:rsidRPr="007E2411">
        <w:t xml:space="preserve">Authors must convince both peer reviewers and the editors of the scientific and technical merit of a paper; the standards of proof are higher when extraordinary or unexpected results are reported. </w:t>
      </w:r>
    </w:p>
    <w:p w14:paraId="584AD2BC" w14:textId="77777777" w:rsidR="005D72BB" w:rsidRPr="007E2411" w:rsidRDefault="005D72BB" w:rsidP="006F41B8">
      <w:pPr>
        <w:pStyle w:val="IMEJNumberedlist"/>
      </w:pPr>
      <w:r w:rsidRPr="007E2411">
        <w:lastRenderedPageBreak/>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Authors should expect to be challenged by reviewers if the results are not supported by adequate data and critical details.</w:t>
      </w:r>
    </w:p>
    <w:p w14:paraId="49834ABE" w14:textId="77777777" w:rsidR="005D72BB" w:rsidRPr="007E2411" w:rsidRDefault="005D72BB" w:rsidP="006F41B8">
      <w:pPr>
        <w:pStyle w:val="IMEJNumberedlist"/>
      </w:pPr>
      <w:r w:rsidRPr="007E2411">
        <w:t>Papers that describe ongoing work or announce the latest technical achievement, which are suitable for presentation at a professional conference, may not be a</w:t>
      </w:r>
      <w:r w:rsidR="00B65BD3" w:rsidRPr="007E2411">
        <w:t>ppropriate for publication.</w:t>
      </w:r>
    </w:p>
    <w:p w14:paraId="4CD729B3" w14:textId="77777777" w:rsidR="00E97402" w:rsidRPr="007E2411" w:rsidRDefault="00E97402">
      <w:pPr>
        <w:pStyle w:val="ReferenceHead"/>
        <w:rPr>
          <w:lang w:val="en-GB"/>
        </w:rPr>
      </w:pPr>
      <w:r w:rsidRPr="007E2411">
        <w:rPr>
          <w:lang w:val="en-GB"/>
        </w:rPr>
        <w:t>References</w:t>
      </w:r>
    </w:p>
    <w:p w14:paraId="5BD8BE69" w14:textId="6FC46941" w:rsidR="008B461B" w:rsidRDefault="008B461B" w:rsidP="006F41B8">
      <w:pPr>
        <w:pStyle w:val="IMEJNormal"/>
      </w:pPr>
      <w:r>
        <w:t xml:space="preserve">Be sure to apply the </w:t>
      </w:r>
      <w:proofErr w:type="spellStart"/>
      <w:r>
        <w:t>IMEJ_ReferenceItem</w:t>
      </w:r>
      <w:proofErr w:type="spellEnd"/>
      <w:r>
        <w:t xml:space="preserve"> style to your list of references. If using reference software, chose the IEEE Transactions numbered style. Balance columns on final page using a column break.</w:t>
      </w:r>
    </w:p>
    <w:p w14:paraId="75678739" w14:textId="3BB64DF0" w:rsidR="00C11E83" w:rsidRPr="007E2411" w:rsidRDefault="00C11E83" w:rsidP="006F41B8">
      <w:pPr>
        <w:pStyle w:val="IMEJNormal"/>
      </w:pPr>
      <w:r w:rsidRPr="007E2411">
        <w:t>Basic format for books:</w:t>
      </w:r>
    </w:p>
    <w:p w14:paraId="1FBB95B0" w14:textId="77777777" w:rsidR="00C11E83" w:rsidRPr="000D08BE" w:rsidRDefault="00D716BA" w:rsidP="006F41B8">
      <w:pPr>
        <w:pStyle w:val="IMEJNormal"/>
        <w:rPr>
          <w:rFonts w:ascii="TimesNewRomanPS-ItalicMT" w:hAnsi="TimesNewRomanPS-ItalicMT" w:cs="TimesNewRomanPS-ItalicMT"/>
        </w:rPr>
      </w:pPr>
      <w:r w:rsidRPr="007E2411">
        <w:t xml:space="preserve"> </w:t>
      </w:r>
      <w:r w:rsidR="004B558A" w:rsidRPr="007E2411">
        <w:t>J</w:t>
      </w:r>
      <w:r w:rsidR="00C11E83" w:rsidRPr="007E2411">
        <w:t xml:space="preserve">. K. Author, “Title of chapter in the book,” in </w:t>
      </w:r>
      <w:r w:rsidR="000D08BE">
        <w:rPr>
          <w:rFonts w:ascii="TimesNewRomanPS-ItalicMT" w:hAnsi="TimesNewRomanPS-ItalicMT" w:cs="TimesNewRomanPS-ItalicMT"/>
          <w:i/>
          <w:iCs/>
        </w:rPr>
        <w:t>Title of their published b</w:t>
      </w:r>
      <w:r w:rsidR="00C11E83" w:rsidRPr="007E2411">
        <w:rPr>
          <w:rFonts w:ascii="TimesNewRomanPS-ItalicMT" w:hAnsi="TimesNewRomanPS-ItalicMT" w:cs="TimesNewRomanPS-ItalicMT"/>
          <w:i/>
          <w:iCs/>
        </w:rPr>
        <w:t xml:space="preserve">ook, </w:t>
      </w:r>
      <w:proofErr w:type="spellStart"/>
      <w:r w:rsidR="00C11E83" w:rsidRPr="007E2411">
        <w:rPr>
          <w:rFonts w:ascii="TimesNewRomanPS-ItalicMT" w:hAnsi="TimesNewRomanPS-ItalicMT" w:cs="TimesNewRomanPS-ItalicMT"/>
          <w:i/>
          <w:iCs/>
        </w:rPr>
        <w:t>x</w:t>
      </w:r>
      <w:r w:rsidR="000D08BE">
        <w:t>th</w:t>
      </w:r>
      <w:proofErr w:type="spellEnd"/>
      <w:r w:rsidR="000D08BE">
        <w:t xml:space="preserve"> ed. City of publisher</w:t>
      </w:r>
      <w:r w:rsidR="004B558A" w:rsidRPr="007E2411">
        <w:t>, Country</w:t>
      </w:r>
      <w:r w:rsidR="00C11E83" w:rsidRPr="007E2411">
        <w:t xml:space="preserve">: Abbrev. of Publisher, year, </w:t>
      </w:r>
      <w:proofErr w:type="spellStart"/>
      <w:r w:rsidR="00C11E83" w:rsidRPr="007E2411">
        <w:t>ch.</w:t>
      </w:r>
      <w:proofErr w:type="spellEnd"/>
      <w:r w:rsidR="00C11E83" w:rsidRPr="007E2411">
        <w:t xml:space="preserve"> </w:t>
      </w:r>
      <w:r w:rsidR="00C11E83" w:rsidRPr="007E2411">
        <w:rPr>
          <w:rFonts w:ascii="TimesNewRomanPS-ItalicMT" w:hAnsi="TimesNewRomanPS-ItalicMT" w:cs="TimesNewRomanPS-ItalicMT"/>
          <w:i/>
          <w:iCs/>
        </w:rPr>
        <w:t>x</w:t>
      </w:r>
      <w:r w:rsidR="00C11E83" w:rsidRPr="007E2411">
        <w:t xml:space="preserve">, sec. </w:t>
      </w:r>
      <w:r w:rsidR="00C11E83" w:rsidRPr="007E2411">
        <w:rPr>
          <w:rFonts w:ascii="TimesNewRomanPS-ItalicMT" w:hAnsi="TimesNewRomanPS-ItalicMT" w:cs="TimesNewRomanPS-ItalicMT"/>
          <w:i/>
          <w:iCs/>
        </w:rPr>
        <w:t>x</w:t>
      </w:r>
      <w:r w:rsidR="00C11E83" w:rsidRPr="007E2411">
        <w:t xml:space="preserve">, pp. </w:t>
      </w:r>
      <w:r w:rsidR="00C11E83" w:rsidRPr="007E2411">
        <w:rPr>
          <w:rFonts w:ascii="TimesNewRomanPS-ItalicMT" w:hAnsi="TimesNewRomanPS-ItalicMT" w:cs="TimesNewRomanPS-ItalicMT"/>
          <w:i/>
          <w:iCs/>
        </w:rPr>
        <w:t>xxx–xxx.</w:t>
      </w:r>
      <w:r w:rsidR="000D08BE" w:rsidRPr="000D08BE">
        <w:rPr>
          <w:color w:val="000000"/>
        </w:rPr>
        <w:t xml:space="preserve"> </w:t>
      </w:r>
      <w:r w:rsidR="000D08BE" w:rsidRPr="007E2411">
        <w:rPr>
          <w:color w:val="000000"/>
        </w:rPr>
        <w:t>[Online]. Available: http://www.web.com</w:t>
      </w:r>
    </w:p>
    <w:p w14:paraId="7A6A3DB3" w14:textId="77777777" w:rsidR="00C11E83" w:rsidRPr="007E2411" w:rsidRDefault="00C11E83" w:rsidP="006F41B8">
      <w:pPr>
        <w:pStyle w:val="IMEJNormal"/>
      </w:pPr>
      <w:r w:rsidRPr="007E2411">
        <w:t>Examples:</w:t>
      </w:r>
    </w:p>
    <w:p w14:paraId="58CE0824" w14:textId="77777777" w:rsidR="000D08BE" w:rsidRDefault="000D08BE" w:rsidP="006F41B8">
      <w:pPr>
        <w:pStyle w:val="IMEJReferenceItem"/>
      </w:pPr>
      <w:r w:rsidRPr="000D08BE">
        <w:t xml:space="preserve">D. T. Pugh, </w:t>
      </w:r>
      <w:r>
        <w:t xml:space="preserve">“Analysis and prediction,” in </w:t>
      </w:r>
      <w:r w:rsidRPr="000D08BE">
        <w:rPr>
          <w:i/>
          <w:iCs/>
        </w:rPr>
        <w:t>Tid</w:t>
      </w:r>
      <w:r>
        <w:rPr>
          <w:i/>
          <w:iCs/>
        </w:rPr>
        <w:t>es, surges and mean sea-level. A handbook for Engineers and S</w:t>
      </w:r>
      <w:r w:rsidRPr="000D08BE">
        <w:rPr>
          <w:i/>
          <w:iCs/>
        </w:rPr>
        <w:t>cientists.</w:t>
      </w:r>
      <w:r>
        <w:t xml:space="preserve"> John Wiley &amp; Sons, 1987, </w:t>
      </w:r>
      <w:proofErr w:type="spellStart"/>
      <w:r>
        <w:t>ch</w:t>
      </w:r>
      <w:r w:rsidRPr="00CC3969">
        <w:t>.</w:t>
      </w:r>
      <w:proofErr w:type="spellEnd"/>
      <w:r w:rsidRPr="00CC3969">
        <w:t xml:space="preserve"> 4,</w:t>
      </w:r>
      <w:r>
        <w:t xml:space="preserve"> pp</w:t>
      </w:r>
      <w:r w:rsidRPr="00CC3969">
        <w:t>. 96-141.</w:t>
      </w:r>
      <w:r>
        <w:t xml:space="preserve"> [Online]. Available: </w:t>
      </w:r>
      <w:r w:rsidRPr="000D08BE">
        <w:rPr>
          <w:spacing w:val="-1"/>
        </w:rPr>
        <w:t>https://eprints.soton.ac.uk/19157/</w:t>
      </w:r>
    </w:p>
    <w:p w14:paraId="731B40B1" w14:textId="77777777" w:rsidR="000D08BE" w:rsidRPr="007E2411" w:rsidRDefault="000D08BE" w:rsidP="006F41B8">
      <w:pPr>
        <w:pStyle w:val="IMEJReferenceItem"/>
        <w:rPr>
          <w:spacing w:val="-1"/>
        </w:rPr>
      </w:pPr>
      <w:r>
        <w:t xml:space="preserve">J. </w:t>
      </w:r>
      <w:proofErr w:type="spellStart"/>
      <w:r>
        <w:t>Falnes</w:t>
      </w:r>
      <w:proofErr w:type="spellEnd"/>
      <w:r>
        <w:t xml:space="preserve">, </w:t>
      </w:r>
      <w:r w:rsidRPr="0090566E">
        <w:t>Ocean Waves and Oscillating Systems: Linear Interactions Including Wave-Energy Extraction</w:t>
      </w:r>
      <w:r>
        <w:t>. Cambridge: Cambridge University Press, 2002.</w:t>
      </w:r>
    </w:p>
    <w:p w14:paraId="778DAA8D" w14:textId="77777777" w:rsidR="00C11E83" w:rsidRPr="007E2411" w:rsidRDefault="00C11E83" w:rsidP="006F41B8">
      <w:pPr>
        <w:pStyle w:val="IMEJNormal"/>
      </w:pPr>
    </w:p>
    <w:p w14:paraId="10D4E4ED" w14:textId="77777777" w:rsidR="001A60B1" w:rsidRPr="007E2411" w:rsidRDefault="001A60B1" w:rsidP="006F41B8">
      <w:pPr>
        <w:pStyle w:val="IMEJNormal"/>
      </w:pPr>
      <w:r w:rsidRPr="007E2411">
        <w:t>Basic format for j</w:t>
      </w:r>
      <w:r w:rsidRPr="007E2411">
        <w:rPr>
          <w:spacing w:val="1"/>
        </w:rPr>
        <w:t>o</w:t>
      </w:r>
      <w:r w:rsidRPr="007E2411">
        <w:t>urn</w:t>
      </w:r>
      <w:r w:rsidRPr="007E2411">
        <w:rPr>
          <w:spacing w:val="1"/>
        </w:rPr>
        <w:t>a</w:t>
      </w:r>
      <w:r w:rsidRPr="007E2411">
        <w:t>ls:</w:t>
      </w:r>
    </w:p>
    <w:p w14:paraId="525F1BC2" w14:textId="77777777" w:rsidR="008E0645" w:rsidRPr="007E2411" w:rsidRDefault="006C7307" w:rsidP="006F41B8">
      <w:pPr>
        <w:pStyle w:val="IMEJNormal"/>
      </w:pPr>
      <w:r w:rsidRPr="007E2411">
        <w:t xml:space="preserve">J. K. Author, “Name of paper,” </w:t>
      </w:r>
      <w:r w:rsidRPr="007E2411">
        <w:rPr>
          <w:i/>
          <w:iCs/>
        </w:rPr>
        <w:t>Abbrev. Title of Periodical</w:t>
      </w:r>
      <w:r w:rsidRPr="007E2411">
        <w:t xml:space="preserve">, vol. </w:t>
      </w:r>
      <w:r w:rsidRPr="007E2411">
        <w:rPr>
          <w:i/>
        </w:rPr>
        <w:t>x</w:t>
      </w:r>
      <w:r w:rsidRPr="007E2411">
        <w:t xml:space="preserve">, no. </w:t>
      </w:r>
      <w:r w:rsidRPr="007E2411">
        <w:rPr>
          <w:i/>
        </w:rPr>
        <w:t>x</w:t>
      </w:r>
      <w:r w:rsidRPr="007E2411">
        <w:t xml:space="preserve">, pp. </w:t>
      </w:r>
      <w:r w:rsidRPr="007E2411">
        <w:rPr>
          <w:i/>
        </w:rPr>
        <w:t>xxx-xxx</w:t>
      </w:r>
      <w:r w:rsidRPr="007E2411">
        <w:t>, Abbrev. Month, year. Accessed on: Month, Day, year, DOI: 10.1109.</w:t>
      </w:r>
      <w:r w:rsidRPr="007E2411">
        <w:rPr>
          <w:i/>
        </w:rPr>
        <w:t>XXX</w:t>
      </w:r>
      <w:r w:rsidRPr="007E2411">
        <w:t>.123456, [Online].</w:t>
      </w:r>
      <w:r w:rsidR="001A60B1" w:rsidRPr="007E2411">
        <w:t xml:space="preserve"> </w:t>
      </w:r>
    </w:p>
    <w:p w14:paraId="25B8BC24" w14:textId="77777777" w:rsidR="001A60B1" w:rsidRPr="007E2411" w:rsidRDefault="001A60B1" w:rsidP="006F41B8">
      <w:pPr>
        <w:pStyle w:val="IMEJNormal"/>
      </w:pPr>
      <w:r w:rsidRPr="007E2411">
        <w:t>Example</w:t>
      </w:r>
      <w:r w:rsidR="00D7612F" w:rsidRPr="007E2411">
        <w:t>s</w:t>
      </w:r>
      <w:r w:rsidRPr="007E2411">
        <w:t>:</w:t>
      </w:r>
    </w:p>
    <w:p w14:paraId="3B1682AD" w14:textId="77777777" w:rsidR="006C7307" w:rsidRPr="007E2411" w:rsidRDefault="00CC3969" w:rsidP="006F41B8">
      <w:pPr>
        <w:pStyle w:val="IMEJReferenceItem"/>
      </w:pPr>
      <w:r>
        <w:t xml:space="preserve">G. I. Taylor, “Tidal oscillations in gulfs and rectangular basins,” </w:t>
      </w:r>
      <w:r>
        <w:rPr>
          <w:i/>
          <w:iCs/>
        </w:rPr>
        <w:t>Proc. London Math. Soc.</w:t>
      </w:r>
      <w:r>
        <w:t>, vol. 20, pp. 148–181, 1919.</w:t>
      </w:r>
      <w:r w:rsidR="006C7307" w:rsidRPr="007E2411">
        <w:t xml:space="preserve"> </w:t>
      </w:r>
    </w:p>
    <w:p w14:paraId="699FF944" w14:textId="77777777" w:rsidR="00CC3969" w:rsidRPr="00CC3969" w:rsidRDefault="00CC3969" w:rsidP="006F41B8">
      <w:pPr>
        <w:pStyle w:val="IMEJReferenceItem"/>
        <w:rPr>
          <w:lang w:eastAsia="zh-CN"/>
        </w:rPr>
      </w:pPr>
      <w:r w:rsidRPr="00CC3969">
        <w:rPr>
          <w:lang w:eastAsia="zh-CN"/>
        </w:rPr>
        <w:t xml:space="preserve">I. P. Castro, “Wake characteristics of two-dimensional perforated plates normal to an air-stream,” </w:t>
      </w:r>
      <w:r w:rsidRPr="00CC3969">
        <w:rPr>
          <w:i/>
          <w:iCs/>
          <w:lang w:eastAsia="zh-CN"/>
        </w:rPr>
        <w:t>Journal of Fluid Mechanics</w:t>
      </w:r>
      <w:r w:rsidRPr="00CC3969">
        <w:rPr>
          <w:lang w:eastAsia="zh-CN"/>
        </w:rPr>
        <w:t xml:space="preserve">, vol. 46, no. 3, pp. 599–609, 1971. </w:t>
      </w:r>
    </w:p>
    <w:p w14:paraId="392A9E6A" w14:textId="77777777" w:rsidR="006C7307" w:rsidRPr="007E2411" w:rsidRDefault="00CC3969" w:rsidP="006F41B8">
      <w:pPr>
        <w:pStyle w:val="IMEJReferenceItem"/>
      </w:pPr>
      <w:r>
        <w:t xml:space="preserve">A. </w:t>
      </w:r>
      <w:proofErr w:type="spellStart"/>
      <w:r>
        <w:t>Babarit</w:t>
      </w:r>
      <w:proofErr w:type="spellEnd"/>
      <w:r>
        <w:t xml:space="preserve">, J. Hals, M. J. </w:t>
      </w:r>
      <w:proofErr w:type="spellStart"/>
      <w:r>
        <w:t>Muliawan</w:t>
      </w:r>
      <w:proofErr w:type="spellEnd"/>
      <w:r>
        <w:t xml:space="preserve">, A. Kurniawan, T. Moan, and J. </w:t>
      </w:r>
      <w:proofErr w:type="spellStart"/>
      <w:r>
        <w:t>Krokstad</w:t>
      </w:r>
      <w:proofErr w:type="spellEnd"/>
      <w:r>
        <w:t xml:space="preserve">, “Numerical benchmarking study of a selection of wave energy converters,” </w:t>
      </w:r>
      <w:r>
        <w:rPr>
          <w:i/>
          <w:iCs/>
        </w:rPr>
        <w:t>Renew. Energy</w:t>
      </w:r>
      <w:r>
        <w:t>, vol. 41, pp. 44–63, 2012. DOI:</w:t>
      </w:r>
      <w:r w:rsidRPr="00CC3969">
        <w:t xml:space="preserve"> 10.1016/j.renene.2011.10.002</w:t>
      </w:r>
      <w:r>
        <w:t>, [Online].</w:t>
      </w:r>
    </w:p>
    <w:p w14:paraId="330C13E3" w14:textId="77777777" w:rsidR="009E52D0" w:rsidRPr="007E2411" w:rsidRDefault="009E52D0" w:rsidP="006F41B8">
      <w:pPr>
        <w:pStyle w:val="IMEJNormal"/>
      </w:pPr>
    </w:p>
    <w:p w14:paraId="7163BAF6" w14:textId="77777777" w:rsidR="00263943" w:rsidRPr="007E2411" w:rsidRDefault="00263943" w:rsidP="006F41B8">
      <w:pPr>
        <w:pStyle w:val="IMEJNormal"/>
        <w:rPr>
          <w:spacing w:val="1"/>
        </w:rPr>
      </w:pPr>
      <w:r w:rsidRPr="007E2411">
        <w:t>Basic format for r</w:t>
      </w:r>
      <w:r w:rsidR="001A60B1" w:rsidRPr="007E2411">
        <w:t>ep</w:t>
      </w:r>
      <w:r w:rsidR="001A60B1" w:rsidRPr="007E2411">
        <w:rPr>
          <w:spacing w:val="1"/>
        </w:rPr>
        <w:t>o</w:t>
      </w:r>
      <w:r w:rsidR="004A3AE0">
        <w:t>rts and</w:t>
      </w:r>
      <w:r w:rsidR="001A60B1" w:rsidRPr="007E2411">
        <w:rPr>
          <w:spacing w:val="1"/>
        </w:rPr>
        <w:t xml:space="preserve"> </w:t>
      </w:r>
      <w:r w:rsidRPr="007E2411">
        <w:t>h</w:t>
      </w:r>
      <w:r w:rsidR="001A60B1" w:rsidRPr="007E2411">
        <w:t>an</w:t>
      </w:r>
      <w:r w:rsidR="001A60B1" w:rsidRPr="007E2411">
        <w:rPr>
          <w:spacing w:val="1"/>
        </w:rPr>
        <w:t>d</w:t>
      </w:r>
      <w:r w:rsidR="001A60B1" w:rsidRPr="007E2411">
        <w:t>bo</w:t>
      </w:r>
      <w:r w:rsidR="001A60B1" w:rsidRPr="007E2411">
        <w:rPr>
          <w:spacing w:val="1"/>
        </w:rPr>
        <w:t>o</w:t>
      </w:r>
      <w:r w:rsidR="001A60B1" w:rsidRPr="007E2411">
        <w:t xml:space="preserve">ks:  </w:t>
      </w:r>
      <w:r w:rsidR="001A60B1" w:rsidRPr="007E2411">
        <w:rPr>
          <w:spacing w:val="1"/>
        </w:rPr>
        <w:t xml:space="preserve"> </w:t>
      </w:r>
    </w:p>
    <w:p w14:paraId="1A0864DB" w14:textId="77777777" w:rsidR="009E52D0" w:rsidRPr="007E2411" w:rsidRDefault="009E52D0" w:rsidP="006F41B8">
      <w:pPr>
        <w:pStyle w:val="IMEJNormal"/>
      </w:pPr>
      <w:r w:rsidRPr="007E2411">
        <w:t xml:space="preserve">J. K. Author. “Title of report,” Company. City, State, Country. Rep. no., (optional: vol./issue), Date. [Online] Available: site/path/file </w:t>
      </w:r>
    </w:p>
    <w:p w14:paraId="4F11F834" w14:textId="77777777" w:rsidR="009E52D0" w:rsidRPr="007E2411" w:rsidRDefault="001A60B1" w:rsidP="009E52D0">
      <w:pPr>
        <w:pStyle w:val="References"/>
        <w:widowControl w:val="0"/>
        <w:numPr>
          <w:ilvl w:val="0"/>
          <w:numId w:val="0"/>
        </w:numPr>
        <w:autoSpaceDE w:val="0"/>
        <w:autoSpaceDN w:val="0"/>
        <w:adjustRightInd w:val="0"/>
        <w:spacing w:before="1"/>
        <w:ind w:right="-20"/>
        <w:jc w:val="left"/>
        <w:rPr>
          <w:rFonts w:ascii="Tahoma" w:hAnsi="Tahoma" w:cs="Tahoma"/>
          <w:color w:val="000000"/>
          <w:lang w:val="en-GB"/>
        </w:rPr>
      </w:pPr>
      <w:r w:rsidRPr="007E2411">
        <w:rPr>
          <w:i/>
          <w:iCs/>
          <w:color w:val="000000"/>
          <w:sz w:val="20"/>
          <w:szCs w:val="20"/>
          <w:lang w:val="en-GB"/>
        </w:rPr>
        <w:t>Example</w:t>
      </w:r>
      <w:r w:rsidR="00D7612F" w:rsidRPr="007E2411">
        <w:rPr>
          <w:i/>
          <w:iCs/>
          <w:color w:val="000000"/>
          <w:sz w:val="20"/>
          <w:szCs w:val="20"/>
          <w:lang w:val="en-GB"/>
        </w:rPr>
        <w:t>s</w:t>
      </w:r>
      <w:r w:rsidRPr="007E2411">
        <w:rPr>
          <w:i/>
          <w:iCs/>
          <w:color w:val="000000"/>
          <w:sz w:val="20"/>
          <w:szCs w:val="20"/>
          <w:lang w:val="en-GB"/>
        </w:rPr>
        <w:t>:</w:t>
      </w:r>
      <w:r w:rsidR="00263943" w:rsidRPr="007E2411">
        <w:rPr>
          <w:spacing w:val="1"/>
          <w:lang w:val="en-GB"/>
        </w:rPr>
        <w:t xml:space="preserve">   </w:t>
      </w:r>
    </w:p>
    <w:p w14:paraId="7F6BCA23" w14:textId="77777777" w:rsidR="009E52D0" w:rsidRPr="007E2411" w:rsidRDefault="00CC3969" w:rsidP="006F41B8">
      <w:pPr>
        <w:pStyle w:val="IMEJReferenceItem"/>
      </w:pPr>
      <w:r>
        <w:t xml:space="preserve">R. J. </w:t>
      </w:r>
      <w:proofErr w:type="spellStart"/>
      <w:r>
        <w:t>Hijmans</w:t>
      </w:r>
      <w:proofErr w:type="spellEnd"/>
      <w:r>
        <w:t xml:space="preserve"> et al.</w:t>
      </w:r>
      <w:r w:rsidR="009E52D0" w:rsidRPr="007E2411">
        <w:t xml:space="preserve">, “Raster: Geographic analysis and </w:t>
      </w:r>
      <w:proofErr w:type="spellStart"/>
      <w:r w:rsidR="009E52D0" w:rsidRPr="007E2411">
        <w:t>modeling</w:t>
      </w:r>
      <w:proofErr w:type="spellEnd"/>
      <w:r w:rsidR="009E52D0" w:rsidRPr="007E2411">
        <w:t xml:space="preserve"> with raster data,” R Packa</w:t>
      </w:r>
      <w:r>
        <w:t>ge Version 2.6-7, Nov. 13, 2017</w:t>
      </w:r>
      <w:r w:rsidR="009E52D0" w:rsidRPr="007E2411">
        <w:t xml:space="preserve">. [Online]. Available: </w:t>
      </w:r>
      <w:r w:rsidR="009E52D0" w:rsidRPr="007E2411">
        <w:rPr>
          <w:u w:val="single"/>
        </w:rPr>
        <w:t xml:space="preserve">http://CRAN.R-project.org/package=raster </w:t>
      </w:r>
    </w:p>
    <w:p w14:paraId="6536AC74" w14:textId="77777777" w:rsidR="001A60B1" w:rsidRPr="007E2411" w:rsidRDefault="00CC3969" w:rsidP="006F41B8">
      <w:pPr>
        <w:pStyle w:val="IMEJReferenceItem"/>
      </w:pPr>
      <w:proofErr w:type="spellStart"/>
      <w:r>
        <w:t>WaveNet</w:t>
      </w:r>
      <w:proofErr w:type="spellEnd"/>
      <w:r>
        <w:t>, “</w:t>
      </w:r>
      <w:proofErr w:type="spellStart"/>
      <w:r>
        <w:t>WaveNet</w:t>
      </w:r>
      <w:proofErr w:type="spellEnd"/>
      <w:r>
        <w:t>. Results from the work of the European Thematic Network on Wave E</w:t>
      </w:r>
      <w:r w:rsidRPr="00CC3969">
        <w:t>nergy,” Mar. 2003.</w:t>
      </w:r>
      <w:r>
        <w:t xml:space="preserve"> [Online] Available: </w:t>
      </w:r>
      <w:r w:rsidRPr="00CC3969">
        <w:rPr>
          <w:color w:val="000000"/>
        </w:rPr>
        <w:t>http://www.offshorecenter.dk/log/bibliotek/23WaveNet_Full_Report.pdf</w:t>
      </w:r>
    </w:p>
    <w:p w14:paraId="7D82D533" w14:textId="77777777" w:rsidR="00735879" w:rsidRPr="007E2411" w:rsidRDefault="00735879" w:rsidP="006F41B8">
      <w:pPr>
        <w:pStyle w:val="IMEJNormal"/>
      </w:pPr>
    </w:p>
    <w:p w14:paraId="1F39F76C" w14:textId="77777777" w:rsidR="00C378A1" w:rsidRPr="007E2411" w:rsidRDefault="00C378A1" w:rsidP="006F41B8">
      <w:pPr>
        <w:pStyle w:val="IMEJNormal"/>
      </w:pPr>
      <w:r w:rsidRPr="007E2411">
        <w:t xml:space="preserve">Basic </w:t>
      </w:r>
      <w:r w:rsidR="00263943" w:rsidRPr="007E2411">
        <w:t>f</w:t>
      </w:r>
      <w:r w:rsidRPr="007E2411">
        <w:t>ormat</w:t>
      </w:r>
      <w:r w:rsidR="00263943" w:rsidRPr="007E2411">
        <w:t xml:space="preserve"> for patents</w:t>
      </w:r>
      <w:r w:rsidRPr="007E2411">
        <w:t>:</w:t>
      </w:r>
    </w:p>
    <w:p w14:paraId="0DD5A14F" w14:textId="77777777" w:rsidR="00C378A1" w:rsidRPr="007E2411" w:rsidRDefault="001B2686" w:rsidP="006F41B8">
      <w:pPr>
        <w:pStyle w:val="IMEJNormal"/>
      </w:pPr>
      <w:r w:rsidRPr="007E2411">
        <w:t>N</w:t>
      </w:r>
      <w:r w:rsidR="00C378A1" w:rsidRPr="007E2411">
        <w:t xml:space="preserve">ame of the invention, by inventor’s name. (year, month day). </w:t>
      </w:r>
      <w:r w:rsidR="00C378A1" w:rsidRPr="007E2411">
        <w:rPr>
          <w:iCs/>
        </w:rPr>
        <w:t>Patent Number</w:t>
      </w:r>
      <w:r w:rsidR="00C378A1" w:rsidRPr="007E2411">
        <w:rPr>
          <w:i/>
          <w:iCs/>
        </w:rPr>
        <w:t xml:space="preserve"> </w:t>
      </w:r>
      <w:r w:rsidR="00C378A1" w:rsidRPr="007E2411">
        <w:t>[Type of medium]. Available:</w:t>
      </w:r>
      <w:r w:rsidR="008E0645" w:rsidRPr="007E2411">
        <w:t xml:space="preserve"> </w:t>
      </w:r>
      <w:r w:rsidR="00C378A1" w:rsidRPr="007E2411">
        <w:t>site/path/file</w:t>
      </w:r>
    </w:p>
    <w:p w14:paraId="579A1A95" w14:textId="77777777" w:rsidR="00C378A1" w:rsidRPr="007E2411" w:rsidRDefault="00C378A1" w:rsidP="006F41B8">
      <w:pPr>
        <w:pStyle w:val="IMEJNormal"/>
      </w:pPr>
      <w:r w:rsidRPr="007E2411">
        <w:t>Example:</w:t>
      </w:r>
    </w:p>
    <w:p w14:paraId="4DFA9986" w14:textId="77777777" w:rsidR="00C11E83" w:rsidRPr="0090566E" w:rsidRDefault="00CC3969" w:rsidP="006F41B8">
      <w:pPr>
        <w:pStyle w:val="IMEJReferenceItem"/>
        <w:rPr>
          <w:rFonts w:ascii="TimesNewRomanPS-ItalicMT" w:hAnsi="TimesNewRomanPS-ItalicMT" w:cs="TimesNewRomanPS-ItalicMT"/>
          <w:i/>
          <w:iCs/>
        </w:rPr>
      </w:pPr>
      <w:r w:rsidRPr="00CC3969">
        <w:t>Automatic electricity generating musical toothbrush</w:t>
      </w:r>
      <w:r w:rsidR="00C378A1" w:rsidRPr="007E2411">
        <w:t xml:space="preserve">, by </w:t>
      </w:r>
      <w:r w:rsidRPr="00CC3969">
        <w:t xml:space="preserve">Yang </w:t>
      </w:r>
      <w:proofErr w:type="spellStart"/>
      <w:r w:rsidRPr="00CC3969">
        <w:t>Junmin</w:t>
      </w:r>
      <w:proofErr w:type="spellEnd"/>
      <w:r>
        <w:t>. (2015, July 22</w:t>
      </w:r>
      <w:r w:rsidR="00C378A1" w:rsidRPr="007E2411">
        <w:t xml:space="preserve">). </w:t>
      </w:r>
      <w:r w:rsidRPr="00CC3969">
        <w:rPr>
          <w:rFonts w:ascii="TimesNewRomanPS-ItalicMT" w:hAnsi="TimesNewRomanPS-ItalicMT" w:cs="TimesNewRomanPS-ItalicMT"/>
          <w:iCs/>
        </w:rPr>
        <w:t>CN104783484 (A)</w:t>
      </w:r>
      <w:r w:rsidR="0090566E">
        <w:rPr>
          <w:rFonts w:ascii="TimesNewRomanPS-ItalicMT" w:hAnsi="TimesNewRomanPS-ItalicMT" w:cs="TimesNewRomanPS-ItalicMT"/>
          <w:i/>
          <w:iCs/>
        </w:rPr>
        <w:t xml:space="preserve"> </w:t>
      </w:r>
      <w:r w:rsidR="00C378A1" w:rsidRPr="0090566E">
        <w:t xml:space="preserve">[Online]. Available: </w:t>
      </w:r>
      <w:proofErr w:type="spellStart"/>
      <w:r w:rsidRPr="0090566E">
        <w:t>Espacenet</w:t>
      </w:r>
      <w:proofErr w:type="spellEnd"/>
      <w:r w:rsidRPr="0090566E">
        <w:t>.</w:t>
      </w:r>
    </w:p>
    <w:p w14:paraId="21E089E4" w14:textId="77777777" w:rsidR="00C11E83" w:rsidRPr="007E2411" w:rsidRDefault="00C11E83" w:rsidP="006F41B8">
      <w:pPr>
        <w:pStyle w:val="IMEJNormal"/>
      </w:pPr>
    </w:p>
    <w:p w14:paraId="3E16ABFF" w14:textId="77777777" w:rsidR="00C11E83" w:rsidRPr="007E2411" w:rsidRDefault="00C11E83" w:rsidP="006F41B8">
      <w:pPr>
        <w:pStyle w:val="IMEJNormal"/>
      </w:pPr>
      <w:r w:rsidRPr="007E2411">
        <w:rPr>
          <w:rFonts w:ascii="TimesNewRomanPS-ItalicMT" w:hAnsi="TimesNewRomanPS-ItalicMT" w:cs="TimesNewRomanPS-ItalicMT"/>
        </w:rPr>
        <w:t>Basic format</w:t>
      </w:r>
      <w:r w:rsidRPr="007E2411">
        <w:t xml:space="preserve"> for confer</w:t>
      </w:r>
      <w:r w:rsidRPr="007E2411">
        <w:rPr>
          <w:spacing w:val="-1"/>
        </w:rPr>
        <w:t>e</w:t>
      </w:r>
      <w:r w:rsidRPr="007E2411">
        <w:rPr>
          <w:spacing w:val="1"/>
        </w:rPr>
        <w:t>n</w:t>
      </w:r>
      <w:r w:rsidRPr="007E2411">
        <w:t>ce p</w:t>
      </w:r>
      <w:r w:rsidRPr="007E2411">
        <w:rPr>
          <w:spacing w:val="-1"/>
        </w:rPr>
        <w:t>r</w:t>
      </w:r>
      <w:r w:rsidRPr="007E2411">
        <w:t>oceed</w:t>
      </w:r>
      <w:r w:rsidRPr="007E2411">
        <w:rPr>
          <w:spacing w:val="-2"/>
        </w:rPr>
        <w:t>i</w:t>
      </w:r>
      <w:r w:rsidRPr="007E2411">
        <w:rPr>
          <w:spacing w:val="1"/>
        </w:rPr>
        <w:t>n</w:t>
      </w:r>
      <w:r w:rsidRPr="007E2411">
        <w:t>gs (published</w:t>
      </w:r>
      <w:r w:rsidRPr="007E2411">
        <w:rPr>
          <w:spacing w:val="-2"/>
        </w:rPr>
        <w:t>)</w:t>
      </w:r>
      <w:r w:rsidRPr="007E2411">
        <w:t>:</w:t>
      </w:r>
    </w:p>
    <w:p w14:paraId="06D12A03" w14:textId="77777777" w:rsidR="00C11E83" w:rsidRPr="007E2411" w:rsidRDefault="00C11E83" w:rsidP="006F41B8">
      <w:pPr>
        <w:pStyle w:val="IMEJNormal"/>
        <w:rPr>
          <w:i/>
          <w:iCs/>
        </w:rPr>
      </w:pPr>
      <w:r w:rsidRPr="007E2411">
        <w:t xml:space="preserve">J. K. Author, “Title of paper,” in </w:t>
      </w:r>
      <w:r w:rsidRPr="007E2411">
        <w:rPr>
          <w:i/>
          <w:iCs/>
        </w:rPr>
        <w:t>Abbreviated Name of Conf.</w:t>
      </w:r>
      <w:r w:rsidRPr="007E2411">
        <w:t xml:space="preserve">, City of Conf., Abbrev. State (if given), </w:t>
      </w:r>
      <w:r w:rsidR="00D7612F" w:rsidRPr="007E2411">
        <w:t xml:space="preserve">Country, </w:t>
      </w:r>
      <w:r w:rsidRPr="007E2411">
        <w:t xml:space="preserve">year, pp. </w:t>
      </w:r>
      <w:proofErr w:type="spellStart"/>
      <w:r w:rsidRPr="007E2411">
        <w:rPr>
          <w:i/>
          <w:iCs/>
        </w:rPr>
        <w:t>xxxxxx</w:t>
      </w:r>
      <w:proofErr w:type="spellEnd"/>
      <w:r w:rsidRPr="007E2411">
        <w:rPr>
          <w:i/>
          <w:iCs/>
        </w:rPr>
        <w:t>.</w:t>
      </w:r>
    </w:p>
    <w:p w14:paraId="2145566F" w14:textId="77777777" w:rsidR="00C11E83" w:rsidRPr="007E2411" w:rsidRDefault="009F40FB" w:rsidP="006F41B8">
      <w:pPr>
        <w:pStyle w:val="IMEJNormal"/>
      </w:pPr>
      <w:r w:rsidRPr="007E2411">
        <w:t>Example</w:t>
      </w:r>
      <w:r w:rsidR="00C11E83" w:rsidRPr="007E2411">
        <w:t>:</w:t>
      </w:r>
    </w:p>
    <w:p w14:paraId="7C11B3A4" w14:textId="77777777" w:rsidR="00C11E83" w:rsidRPr="007E2411" w:rsidRDefault="00CC3969" w:rsidP="006F41B8">
      <w:pPr>
        <w:pStyle w:val="IMEJReferenceItem"/>
      </w:pPr>
      <w:r>
        <w:t>A. M. Tuckey, D. J. Patterson, and J. Swenson, “A kinetic energy tidal generator in the Northern T</w:t>
      </w:r>
      <w:r w:rsidR="006F6F02">
        <w:t xml:space="preserve">erritory </w:t>
      </w:r>
      <w:r>
        <w:t>-</w:t>
      </w:r>
      <w:r w:rsidR="006F6F02">
        <w:t xml:space="preserve"> </w:t>
      </w:r>
      <w:r>
        <w:t xml:space="preserve">results,” in </w:t>
      </w:r>
      <w:r>
        <w:rPr>
          <w:i/>
          <w:iCs/>
        </w:rPr>
        <w:t>23rd International Conference on Industrial Electronics, Control, and Instrumentation</w:t>
      </w:r>
      <w:r>
        <w:t>, 1997, vol. 2, pp. 937–942.</w:t>
      </w:r>
    </w:p>
    <w:p w14:paraId="4E259A2E" w14:textId="77777777" w:rsidR="00CC3969" w:rsidRDefault="00CC3969" w:rsidP="006F41B8">
      <w:pPr>
        <w:pStyle w:val="IMEJNormal"/>
      </w:pPr>
    </w:p>
    <w:p w14:paraId="1398BD71" w14:textId="77777777" w:rsidR="00C11E83" w:rsidRPr="007E2411" w:rsidRDefault="00263943" w:rsidP="006F41B8">
      <w:pPr>
        <w:pStyle w:val="IMEJNormal"/>
      </w:pPr>
      <w:r w:rsidRPr="007E2411">
        <w:t>Example for p</w:t>
      </w:r>
      <w:r w:rsidR="00C11E83" w:rsidRPr="007E2411">
        <w:rPr>
          <w:spacing w:val="-1"/>
        </w:rPr>
        <w:t>a</w:t>
      </w:r>
      <w:r w:rsidR="00C11E83" w:rsidRPr="007E2411">
        <w:t>pers</w:t>
      </w:r>
      <w:r w:rsidR="00C11E83" w:rsidRPr="007E2411">
        <w:rPr>
          <w:spacing w:val="1"/>
        </w:rPr>
        <w:t xml:space="preserve"> </w:t>
      </w:r>
      <w:r w:rsidRPr="007E2411">
        <w:rPr>
          <w:spacing w:val="-1"/>
        </w:rPr>
        <w:t>p</w:t>
      </w:r>
      <w:r w:rsidR="00C11E83" w:rsidRPr="007E2411">
        <w:t>resen</w:t>
      </w:r>
      <w:r w:rsidR="00C11E83" w:rsidRPr="007E2411">
        <w:rPr>
          <w:spacing w:val="-2"/>
        </w:rPr>
        <w:t>t</w:t>
      </w:r>
      <w:r w:rsidR="00C11E83" w:rsidRPr="007E2411">
        <w:t>ed</w:t>
      </w:r>
      <w:r w:rsidR="00C11E83" w:rsidRPr="007E2411">
        <w:rPr>
          <w:spacing w:val="-1"/>
        </w:rPr>
        <w:t xml:space="preserve"> </w:t>
      </w:r>
      <w:r w:rsidR="00C11E83" w:rsidRPr="007E2411">
        <w:t xml:space="preserve">at </w:t>
      </w:r>
      <w:r w:rsidRPr="007E2411">
        <w:rPr>
          <w:spacing w:val="-1"/>
        </w:rPr>
        <w:t>c</w:t>
      </w:r>
      <w:r w:rsidR="00C11E83" w:rsidRPr="007E2411">
        <w:rPr>
          <w:spacing w:val="-1"/>
        </w:rPr>
        <w:t>o</w:t>
      </w:r>
      <w:r w:rsidR="00C11E83" w:rsidRPr="007E2411">
        <w:t>n</w:t>
      </w:r>
      <w:r w:rsidR="00C11E83" w:rsidRPr="007E2411">
        <w:rPr>
          <w:spacing w:val="-1"/>
        </w:rPr>
        <w:t>f</w:t>
      </w:r>
      <w:r w:rsidR="00C11E83" w:rsidRPr="007E2411">
        <w:t>ere</w:t>
      </w:r>
      <w:r w:rsidR="00C11E83" w:rsidRPr="007E2411">
        <w:rPr>
          <w:spacing w:val="-1"/>
        </w:rPr>
        <w:t>n</w:t>
      </w:r>
      <w:r w:rsidR="00C11E83" w:rsidRPr="007E2411">
        <w:t>ces</w:t>
      </w:r>
      <w:r w:rsidR="00C11E83" w:rsidRPr="007E2411">
        <w:rPr>
          <w:spacing w:val="1"/>
        </w:rPr>
        <w:t xml:space="preserve"> </w:t>
      </w:r>
      <w:r w:rsidR="00C11E83" w:rsidRPr="007E2411">
        <w:rPr>
          <w:spacing w:val="-1"/>
        </w:rPr>
        <w:t>(</w:t>
      </w:r>
      <w:r w:rsidR="00C11E83" w:rsidRPr="007E2411">
        <w:rPr>
          <w:spacing w:val="1"/>
        </w:rPr>
        <w:t>u</w:t>
      </w:r>
      <w:r w:rsidR="00C11E83" w:rsidRPr="007E2411">
        <w:rPr>
          <w:spacing w:val="-1"/>
        </w:rPr>
        <w:t>np</w:t>
      </w:r>
      <w:r w:rsidR="00C11E83" w:rsidRPr="007E2411">
        <w:t>ub</w:t>
      </w:r>
      <w:r w:rsidR="00C11E83" w:rsidRPr="007E2411">
        <w:rPr>
          <w:spacing w:val="-1"/>
        </w:rPr>
        <w:t>lish</w:t>
      </w:r>
      <w:r w:rsidR="00C11E83" w:rsidRPr="007E2411">
        <w:t>ed</w:t>
      </w:r>
      <w:r w:rsidR="00C11E83" w:rsidRPr="007E2411">
        <w:rPr>
          <w:spacing w:val="-2"/>
        </w:rPr>
        <w:t>)</w:t>
      </w:r>
      <w:r w:rsidR="00C11E83" w:rsidRPr="007E2411">
        <w:t>:</w:t>
      </w:r>
    </w:p>
    <w:p w14:paraId="65A84CA6" w14:textId="77777777" w:rsidR="00AA6CDC" w:rsidRPr="007E2411" w:rsidRDefault="00AA6CDC" w:rsidP="006F41B8">
      <w:pPr>
        <w:pStyle w:val="IMEJReferenceItem"/>
      </w:pPr>
      <w:r>
        <w:t xml:space="preserve">W. E. </w:t>
      </w:r>
      <w:proofErr w:type="spellStart"/>
      <w:r>
        <w:t>Heronomus</w:t>
      </w:r>
      <w:proofErr w:type="spellEnd"/>
      <w:r>
        <w:t xml:space="preserve">, P. A. </w:t>
      </w:r>
      <w:proofErr w:type="spellStart"/>
      <w:r>
        <w:t>Margarella</w:t>
      </w:r>
      <w:proofErr w:type="spellEnd"/>
      <w:r>
        <w:t xml:space="preserve">, R. A. McPherson, and D. L. Ewing, “On the extraction of kinetic energy from oceanic and tidal river currents,” presented at the  </w:t>
      </w:r>
      <w:r>
        <w:rPr>
          <w:i/>
          <w:iCs/>
        </w:rPr>
        <w:t>MacArthur workshop on the feasibility of extracting useable energy from the Florida current</w:t>
      </w:r>
      <w:r>
        <w:t>, 1974.</w:t>
      </w:r>
    </w:p>
    <w:p w14:paraId="049169C7" w14:textId="77777777" w:rsidR="00C11E83" w:rsidRPr="007E2411" w:rsidRDefault="00C11E83" w:rsidP="006F41B8">
      <w:pPr>
        <w:pStyle w:val="IMEJNormal"/>
      </w:pPr>
    </w:p>
    <w:p w14:paraId="5993B93B" w14:textId="77777777" w:rsidR="00C378A1" w:rsidRPr="007E2411" w:rsidRDefault="00C378A1" w:rsidP="006F41B8">
      <w:pPr>
        <w:pStyle w:val="IMEJNormal"/>
        <w:rPr>
          <w:rFonts w:ascii="TimesNewRomanPS-ItalicMT" w:hAnsi="TimesNewRomanPS-ItalicMT" w:cs="TimesNewRomanPS-ItalicMT"/>
        </w:rPr>
      </w:pPr>
      <w:r w:rsidRPr="007E2411">
        <w:rPr>
          <w:rFonts w:ascii="TimesNewRomanPS-ItalicMT" w:hAnsi="TimesNewRomanPS-ItalicMT" w:cs="TimesNewRomanPS-ItalicMT"/>
        </w:rPr>
        <w:t xml:space="preserve">Basic </w:t>
      </w:r>
      <w:r w:rsidR="00263943" w:rsidRPr="007E2411">
        <w:rPr>
          <w:rFonts w:ascii="TimesNewRomanPS-ItalicMT" w:hAnsi="TimesNewRomanPS-ItalicMT" w:cs="TimesNewRomanPS-ItalicMT"/>
        </w:rPr>
        <w:t>f</w:t>
      </w:r>
      <w:r w:rsidRPr="007E2411">
        <w:rPr>
          <w:rFonts w:ascii="TimesNewRomanPS-ItalicMT" w:hAnsi="TimesNewRomanPS-ItalicMT" w:cs="TimesNewRomanPS-ItalicMT"/>
        </w:rPr>
        <w:t>ormat</w:t>
      </w:r>
      <w:r w:rsidR="00263943" w:rsidRPr="007E2411">
        <w:rPr>
          <w:b/>
        </w:rPr>
        <w:t xml:space="preserve"> </w:t>
      </w:r>
      <w:r w:rsidR="00263943" w:rsidRPr="007E2411">
        <w:t>for theses (M.S</w:t>
      </w:r>
      <w:r w:rsidR="006F6F02">
        <w:t>c</w:t>
      </w:r>
      <w:r w:rsidR="00263943" w:rsidRPr="007E2411">
        <w:t>.</w:t>
      </w:r>
      <w:r w:rsidR="006F6F02">
        <w:t>/M.S./</w:t>
      </w:r>
      <w:proofErr w:type="spellStart"/>
      <w:r w:rsidR="006F6F02">
        <w:t>M.Phil</w:t>
      </w:r>
      <w:proofErr w:type="spellEnd"/>
      <w:r w:rsidR="006F6F02">
        <w:t>/Master</w:t>
      </w:r>
      <w:r w:rsidR="00263943" w:rsidRPr="007E2411">
        <w:t>) and dissertations (Ph.D.</w:t>
      </w:r>
      <w:r w:rsidR="006F6F02">
        <w:t>/</w:t>
      </w:r>
      <w:proofErr w:type="spellStart"/>
      <w:r w:rsidR="006F6F02">
        <w:t>D.Phil</w:t>
      </w:r>
      <w:proofErr w:type="spellEnd"/>
      <w:r w:rsidR="00263943" w:rsidRPr="007E2411">
        <w:t>):</w:t>
      </w:r>
    </w:p>
    <w:p w14:paraId="1335E048" w14:textId="77777777" w:rsidR="00C378A1" w:rsidRPr="007E2411" w:rsidRDefault="001B2686" w:rsidP="006F41B8">
      <w:pPr>
        <w:pStyle w:val="IMEJNormal"/>
      </w:pPr>
      <w:r w:rsidRPr="007E2411">
        <w:t xml:space="preserve">a) </w:t>
      </w:r>
      <w:r w:rsidR="00C378A1" w:rsidRPr="007E2411">
        <w:t>J. K. Author, “Title of thesis,” M.S</w:t>
      </w:r>
      <w:r w:rsidR="006F6F02">
        <w:t>c</w:t>
      </w:r>
      <w:r w:rsidR="00C378A1" w:rsidRPr="007E2411">
        <w:t>. thesis, Abbrev. Dept., Abbrev. Univ., City of Univ., Abbrev. State, year.</w:t>
      </w:r>
    </w:p>
    <w:p w14:paraId="14E9E773" w14:textId="77777777" w:rsidR="00C378A1" w:rsidRPr="007E2411" w:rsidRDefault="001B2686" w:rsidP="006F41B8">
      <w:pPr>
        <w:pStyle w:val="IMEJNormal"/>
      </w:pPr>
      <w:r w:rsidRPr="007E2411">
        <w:t xml:space="preserve">b) </w:t>
      </w:r>
      <w:r w:rsidR="00C378A1" w:rsidRPr="007E2411">
        <w:t>J. K. Author, “Title of dissertation,” Ph.D. dissertation, Abbrev. Dept., Abbrev. Uni</w:t>
      </w:r>
      <w:r w:rsidR="00CC3969">
        <w:t>v., City of Univ., Abbrev. Country</w:t>
      </w:r>
      <w:r w:rsidR="00C378A1" w:rsidRPr="007E2411">
        <w:t>,</w:t>
      </w:r>
      <w:r w:rsidR="00837E47" w:rsidRPr="007E2411">
        <w:t xml:space="preserve"> </w:t>
      </w:r>
      <w:r w:rsidR="00C378A1" w:rsidRPr="007E2411">
        <w:t>year.</w:t>
      </w:r>
    </w:p>
    <w:p w14:paraId="6C60F094" w14:textId="77777777" w:rsidR="00C378A1" w:rsidRPr="007E2411" w:rsidRDefault="00C378A1" w:rsidP="006F41B8">
      <w:pPr>
        <w:pStyle w:val="IMEJNormal"/>
      </w:pPr>
      <w:r w:rsidRPr="007E2411">
        <w:t>Examples:</w:t>
      </w:r>
    </w:p>
    <w:p w14:paraId="5DFA5ABF" w14:textId="77777777" w:rsidR="006F6F02" w:rsidRPr="007E2411" w:rsidRDefault="006F6F02" w:rsidP="006F41B8">
      <w:pPr>
        <w:pStyle w:val="IMEJReferenceItem"/>
      </w:pPr>
      <w:r>
        <w:t xml:space="preserve">E. M. Evans, “Tidal stream energy,” </w:t>
      </w:r>
      <w:r w:rsidRPr="006F6F02">
        <w:t>Ph.D. dissertation,</w:t>
      </w:r>
      <w:r>
        <w:t xml:space="preserve"> Plymouth Polytechnic, UK, 1987.</w:t>
      </w:r>
    </w:p>
    <w:p w14:paraId="68782A53" w14:textId="77777777" w:rsidR="00C378A1" w:rsidRPr="007E2411" w:rsidRDefault="006F6F02" w:rsidP="006F41B8">
      <w:pPr>
        <w:pStyle w:val="IMEJReferenceItem"/>
      </w:pPr>
      <w:r>
        <w:t>G. M. Postma</w:t>
      </w:r>
      <w:r w:rsidR="00C378A1" w:rsidRPr="007E2411">
        <w:t>, “</w:t>
      </w:r>
      <w:r w:rsidRPr="006F6F02">
        <w:t>Wave reflection from rock slopes under random wave attack</w:t>
      </w:r>
      <w:r>
        <w:t>,” Master</w:t>
      </w:r>
      <w:r w:rsidR="00C378A1" w:rsidRPr="007E2411">
        <w:t xml:space="preserve"> thesis, </w:t>
      </w:r>
      <w:r>
        <w:rPr>
          <w:rStyle w:val="value"/>
        </w:rPr>
        <w:t>Faculty of Civil Engineering and Geosciences, Hydraulic Engineering</w:t>
      </w:r>
      <w:r w:rsidR="00C378A1" w:rsidRPr="007E2411">
        <w:t>,</w:t>
      </w:r>
      <w:r>
        <w:t xml:space="preserve"> TU Delft, Delft, Netherlands, 1989</w:t>
      </w:r>
      <w:r w:rsidR="00C378A1" w:rsidRPr="007E2411">
        <w:t>.</w:t>
      </w:r>
    </w:p>
    <w:p w14:paraId="64FCA34B" w14:textId="77777777" w:rsidR="002A27D0" w:rsidRDefault="002A27D0" w:rsidP="006F41B8">
      <w:pPr>
        <w:pStyle w:val="IMEJNormal"/>
      </w:pPr>
    </w:p>
    <w:p w14:paraId="4B1158B9" w14:textId="77777777" w:rsidR="00C378A1" w:rsidRPr="007E2411" w:rsidRDefault="004F23A0" w:rsidP="006F41B8">
      <w:pPr>
        <w:pStyle w:val="IMEJNormal"/>
      </w:pPr>
      <w:r w:rsidRPr="007E2411">
        <w:t>Basic f</w:t>
      </w:r>
      <w:r w:rsidR="00C378A1" w:rsidRPr="007E2411">
        <w:t xml:space="preserve">ormat </w:t>
      </w:r>
      <w:r w:rsidR="00263943" w:rsidRPr="007E2411">
        <w:t>for the most common types of unpublished references</w:t>
      </w:r>
      <w:r w:rsidR="00C378A1" w:rsidRPr="007E2411">
        <w:t>:</w:t>
      </w:r>
    </w:p>
    <w:p w14:paraId="7385A14C" w14:textId="77777777" w:rsidR="00C378A1" w:rsidRPr="007E2411" w:rsidRDefault="001B2686" w:rsidP="006F41B8">
      <w:pPr>
        <w:pStyle w:val="IMEJNormal"/>
      </w:pPr>
      <w:r w:rsidRPr="007E2411">
        <w:t xml:space="preserve">a) </w:t>
      </w:r>
      <w:r w:rsidR="00C378A1" w:rsidRPr="007E2411">
        <w:t>J. K. Author, private communication, Abbrev. Month, year.</w:t>
      </w:r>
    </w:p>
    <w:p w14:paraId="6889D69F" w14:textId="77777777" w:rsidR="00C378A1" w:rsidRPr="007E2411" w:rsidRDefault="001B2686" w:rsidP="006F41B8">
      <w:pPr>
        <w:pStyle w:val="IMEJNormal"/>
      </w:pPr>
      <w:r w:rsidRPr="007E2411">
        <w:t xml:space="preserve">b) </w:t>
      </w:r>
      <w:r w:rsidR="00C378A1" w:rsidRPr="007E2411">
        <w:t>J. K. Author, “Title of paper,” unpublished.</w:t>
      </w:r>
    </w:p>
    <w:p w14:paraId="0AFB6EE7" w14:textId="77777777" w:rsidR="00B65BD3" w:rsidRPr="007E2411" w:rsidRDefault="001B2686" w:rsidP="006F41B8">
      <w:pPr>
        <w:pStyle w:val="IMEJNormal"/>
      </w:pPr>
      <w:r w:rsidRPr="007E2411">
        <w:t xml:space="preserve">c) </w:t>
      </w:r>
      <w:r w:rsidR="00B65BD3" w:rsidRPr="007E2411">
        <w:t>J. K. Author, “Title of paper,” to be published.</w:t>
      </w:r>
    </w:p>
    <w:p w14:paraId="6ADA3EED" w14:textId="77777777" w:rsidR="00C378A1" w:rsidRPr="007E2411" w:rsidRDefault="00C378A1" w:rsidP="006F41B8">
      <w:pPr>
        <w:pStyle w:val="IMEJNormal"/>
      </w:pPr>
      <w:r w:rsidRPr="007E2411">
        <w:t>Examples:</w:t>
      </w:r>
    </w:p>
    <w:p w14:paraId="51ACEDFA" w14:textId="77777777" w:rsidR="00C378A1" w:rsidRPr="007E2411" w:rsidRDefault="00CC3969" w:rsidP="006F41B8">
      <w:pPr>
        <w:pStyle w:val="IMEJReferenceItem"/>
      </w:pPr>
      <w:r>
        <w:t>J. Kushner, private communication, June 2016</w:t>
      </w:r>
      <w:r w:rsidR="00C378A1" w:rsidRPr="007E2411">
        <w:t>.</w:t>
      </w:r>
    </w:p>
    <w:p w14:paraId="72326E9A" w14:textId="77777777" w:rsidR="00B70469" w:rsidRPr="007E2411" w:rsidRDefault="00B70469" w:rsidP="006F41B8">
      <w:pPr>
        <w:pStyle w:val="IMEJNormal"/>
      </w:pPr>
    </w:p>
    <w:p w14:paraId="13CA0189" w14:textId="77777777" w:rsidR="00C378A1" w:rsidRPr="007E2411" w:rsidRDefault="00B70469" w:rsidP="006F41B8">
      <w:pPr>
        <w:pStyle w:val="IMEJNormal"/>
      </w:pPr>
      <w:r w:rsidRPr="007E2411">
        <w:t>Basic format</w:t>
      </w:r>
      <w:r w:rsidR="00C75907" w:rsidRPr="007E2411">
        <w:t>s</w:t>
      </w:r>
      <w:r w:rsidRPr="007E2411">
        <w:t xml:space="preserve"> for standards</w:t>
      </w:r>
      <w:r w:rsidR="00C378A1" w:rsidRPr="007E2411">
        <w:t>:</w:t>
      </w:r>
    </w:p>
    <w:p w14:paraId="47A99459" w14:textId="77777777" w:rsidR="00C378A1" w:rsidRPr="007E2411" w:rsidRDefault="00C75907" w:rsidP="006F41B8">
      <w:pPr>
        <w:pStyle w:val="IMEJNormal"/>
      </w:pPr>
      <w:r w:rsidRPr="007E2411">
        <w:t>a)</w:t>
      </w:r>
      <w:r w:rsidRPr="007E2411">
        <w:rPr>
          <w:i/>
          <w:iCs/>
        </w:rPr>
        <w:t xml:space="preserve"> </w:t>
      </w:r>
      <w:r w:rsidR="00C378A1" w:rsidRPr="007E2411">
        <w:rPr>
          <w:i/>
          <w:iCs/>
        </w:rPr>
        <w:t>Title of Standard</w:t>
      </w:r>
      <w:r w:rsidR="00C378A1" w:rsidRPr="007E2411">
        <w:t>, Standard number, date.</w:t>
      </w:r>
    </w:p>
    <w:p w14:paraId="4FAD0148" w14:textId="77777777" w:rsidR="00C75907" w:rsidRPr="007E2411" w:rsidRDefault="00C75907" w:rsidP="006F41B8">
      <w:pPr>
        <w:pStyle w:val="IMEJNormal"/>
      </w:pPr>
      <w:r w:rsidRPr="007E2411">
        <w:t xml:space="preserve">b) </w:t>
      </w:r>
      <w:r w:rsidRPr="007E2411">
        <w:rPr>
          <w:i/>
          <w:iCs/>
        </w:rPr>
        <w:t>Title of Standard</w:t>
      </w:r>
      <w:r w:rsidRPr="007E2411">
        <w:t>, Standard number, Corporate author, location, date.</w:t>
      </w:r>
    </w:p>
    <w:p w14:paraId="3B171706" w14:textId="77777777" w:rsidR="00C378A1" w:rsidRPr="007E2411" w:rsidRDefault="00C378A1" w:rsidP="006F41B8">
      <w:pPr>
        <w:pStyle w:val="IMEJNormal"/>
      </w:pPr>
      <w:r w:rsidRPr="007E2411">
        <w:t>Examples:</w:t>
      </w:r>
    </w:p>
    <w:p w14:paraId="7FDB2248" w14:textId="77777777" w:rsidR="00C378A1" w:rsidRPr="006F6F02" w:rsidRDefault="006F6F02" w:rsidP="006F41B8">
      <w:pPr>
        <w:pStyle w:val="IMEJReferenceItem"/>
        <w:rPr>
          <w:rFonts w:ascii="TimesNewRomanPSMT" w:hAnsi="TimesNewRomanPSMT" w:cs="TimesNewRomanPSMT"/>
        </w:rPr>
      </w:pPr>
      <w:r w:rsidRPr="0090566E">
        <w:lastRenderedPageBreak/>
        <w:t>Marine energy - Wave, tidal and other water current converters - Part 201: Tidal energy resource assessment and characterization</w:t>
      </w:r>
      <w:r>
        <w:t xml:space="preserve">, </w:t>
      </w:r>
      <w:r w:rsidRPr="006F6F02">
        <w:t>IEC TS 62600-201:2015</w:t>
      </w:r>
      <w:r>
        <w:t>.</w:t>
      </w:r>
    </w:p>
    <w:p w14:paraId="14BF33F2" w14:textId="77777777" w:rsidR="00C378A1" w:rsidRPr="0090566E" w:rsidRDefault="00C378A1" w:rsidP="006F41B8">
      <w:pPr>
        <w:pStyle w:val="IMEJReferenceItem"/>
      </w:pPr>
      <w:r w:rsidRPr="0090566E">
        <w:t>Letter Symbols for Quantities, ANSI Standard Y10.5-1968.</w:t>
      </w:r>
    </w:p>
    <w:p w14:paraId="06389446" w14:textId="77777777" w:rsidR="00F932B6" w:rsidRPr="007E2411" w:rsidRDefault="00F932B6" w:rsidP="00CC3969">
      <w:pPr>
        <w:pStyle w:val="References"/>
        <w:numPr>
          <w:ilvl w:val="0"/>
          <w:numId w:val="0"/>
        </w:numPr>
        <w:rPr>
          <w:lang w:val="en-GB"/>
        </w:rPr>
      </w:pPr>
    </w:p>
    <w:p w14:paraId="439CEE3D" w14:textId="5C4A3855" w:rsidR="00F932B6" w:rsidRPr="007E2411" w:rsidRDefault="0084198B" w:rsidP="00CC3969">
      <w:pPr>
        <w:pStyle w:val="References"/>
        <w:numPr>
          <w:ilvl w:val="0"/>
          <w:numId w:val="0"/>
        </w:numPr>
        <w:rPr>
          <w:rFonts w:ascii="Arial" w:hAnsi="Arial" w:cs="Arial"/>
          <w:i/>
          <w:sz w:val="20"/>
          <w:szCs w:val="20"/>
          <w:lang w:val="en-GB"/>
        </w:rPr>
      </w:pPr>
      <w:r>
        <w:rPr>
          <w:i/>
          <w:sz w:val="20"/>
          <w:szCs w:val="20"/>
          <w:lang w:val="en-GB"/>
        </w:rPr>
        <w:br w:type="column"/>
      </w:r>
      <w:r w:rsidR="00F932B6" w:rsidRPr="007E2411">
        <w:rPr>
          <w:i/>
          <w:sz w:val="20"/>
          <w:szCs w:val="20"/>
          <w:lang w:val="en-GB"/>
        </w:rPr>
        <w:t>Example when using et al.:</w:t>
      </w:r>
    </w:p>
    <w:p w14:paraId="766C6576" w14:textId="77777777" w:rsidR="0037551B" w:rsidRPr="00942A95" w:rsidRDefault="00821B21" w:rsidP="00942A95">
      <w:pPr>
        <w:pStyle w:val="IMEJReferenceItem"/>
      </w:pPr>
      <w:r>
        <w:t xml:space="preserve">G. Aad et al., “Combined Measurement of the Higgs Boson Mass in </w:t>
      </w:r>
      <w:r w:rsidRPr="00821B21">
        <w:rPr>
          <w:i/>
          <w:iCs/>
        </w:rPr>
        <w:t>pp</w:t>
      </w:r>
      <w:r>
        <w:t xml:space="preserve"> Collisions at √s=7 and 8 TeV with the ATLAS and CMS Experiments,” </w:t>
      </w:r>
      <w:r>
        <w:rPr>
          <w:i/>
          <w:iCs/>
        </w:rPr>
        <w:t>Phys. Rev. Lett.</w:t>
      </w:r>
      <w:r>
        <w:t>, vol. 114, no. 19, p. 191803, May 2015.</w:t>
      </w:r>
    </w:p>
    <w:sectPr w:rsidR="0037551B" w:rsidRPr="00942A95" w:rsidSect="001F0158">
      <w:footnotePr>
        <w:numRestart w:val="eachPage"/>
      </w:footnotePr>
      <w:type w:val="continuous"/>
      <w:pgSz w:w="11907" w:h="16840" w:code="9"/>
      <w:pgMar w:top="1247" w:right="907" w:bottom="794" w:left="907" w:header="680" w:footer="0" w:gutter="0"/>
      <w:cols w:num="2" w:space="3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438BD" w14:textId="77777777" w:rsidR="00685D0E" w:rsidRDefault="00685D0E">
      <w:r>
        <w:separator/>
      </w:r>
    </w:p>
    <w:p w14:paraId="58B19D60" w14:textId="77777777" w:rsidR="00DE76B8" w:rsidRDefault="00DE76B8"/>
  </w:endnote>
  <w:endnote w:type="continuationSeparator" w:id="0">
    <w:p w14:paraId="66DC48F1" w14:textId="77777777" w:rsidR="00685D0E" w:rsidRDefault="00685D0E">
      <w:r>
        <w:continuationSeparator/>
      </w:r>
    </w:p>
    <w:p w14:paraId="2BE73F50" w14:textId="77777777" w:rsidR="00DE76B8" w:rsidRDefault="00DE7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Formata 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Yu Gothic UI"/>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9E3A" w14:textId="77777777" w:rsidR="00685D0E" w:rsidRDefault="00685D0E"/>
    <w:p w14:paraId="1509F017" w14:textId="77777777" w:rsidR="00DE76B8" w:rsidRDefault="00DE76B8"/>
  </w:footnote>
  <w:footnote w:type="continuationSeparator" w:id="0">
    <w:p w14:paraId="3F4F2C05" w14:textId="77777777" w:rsidR="00685D0E" w:rsidRDefault="00685D0E">
      <w:r>
        <w:continuationSeparator/>
      </w:r>
    </w:p>
    <w:p w14:paraId="5B5885EB" w14:textId="77777777" w:rsidR="00DE76B8" w:rsidRDefault="00DE76B8"/>
  </w:footnote>
  <w:footnote w:id="1">
    <w:p w14:paraId="5775CB31" w14:textId="3D209FED" w:rsidR="0084198B" w:rsidRDefault="0084198B" w:rsidP="00C62A3A">
      <w:pPr>
        <w:pStyle w:val="IMEJFigureCaptionFootnote"/>
      </w:pPr>
      <w:r>
        <w:t>©</w:t>
      </w:r>
      <w:r w:rsidR="0076761D" w:rsidRPr="0076761D">
        <w:rPr>
          <w:rStyle w:val="FootnoteReference"/>
          <w:rFonts w:ascii="Times New Roman" w:hAnsi="Times New Roman"/>
          <w:vanish/>
          <w:szCs w:val="16"/>
          <w:lang w:val="en-US"/>
        </w:rPr>
        <w:footnoteRef/>
      </w:r>
      <w:r w:rsidRPr="0084198B">
        <w:t>202</w:t>
      </w:r>
      <w:r w:rsidR="003B0DA3">
        <w:t>5</w:t>
      </w:r>
      <w:r w:rsidRPr="0084198B">
        <w:t xml:space="preserve"> European Wave and Tidal Energy Conference. This paper has been subjected to single-blind peer review. </w:t>
      </w:r>
    </w:p>
    <w:p w14:paraId="22FA472C" w14:textId="6982BC11" w:rsidR="00C62A3A" w:rsidRDefault="0084198B" w:rsidP="00C62A3A">
      <w:pPr>
        <w:pStyle w:val="IMEJFigureCaptionFootnote"/>
      </w:pPr>
      <w:r>
        <w:t>S</w:t>
      </w:r>
      <w:r w:rsidR="00C62A3A">
        <w:t>ponsor and financial support acknowledgement</w:t>
      </w:r>
      <w:r>
        <w:t>:</w:t>
      </w:r>
      <w:r w:rsidR="00C62A3A">
        <w:t xml:space="preserve"> For example, “This work was supported in part by the EPSRC under grant...” </w:t>
      </w:r>
    </w:p>
    <w:p w14:paraId="76892CC9" w14:textId="77777777" w:rsidR="00C62A3A" w:rsidRDefault="00C62A3A" w:rsidP="00C62A3A">
      <w:pPr>
        <w:pStyle w:val="IMEJFigureCaptionFootnote"/>
      </w:pPr>
      <w:r>
        <w:t xml:space="preserve">The next few paragraphs should contain the authors’ current affiliations, including current address and e-mail. For example, F. A. Author is with the Energy and Environmental Sciences Branch Space and Naval Warfare Systems </w:t>
      </w:r>
      <w:proofErr w:type="spellStart"/>
      <w:r>
        <w:t>Center</w:t>
      </w:r>
      <w:proofErr w:type="spellEnd"/>
      <w:r>
        <w:t xml:space="preserve"> Pacific 53560 Hull Street San Diego, CA, 92152 U.S.A (e-mail: </w:t>
      </w:r>
      <w:proofErr w:type="spellStart"/>
      <w:r>
        <w:t>f.a.author@domain.tld</w:t>
      </w:r>
      <w:proofErr w:type="spellEnd"/>
      <w:r>
        <w:t xml:space="preserve">). </w:t>
      </w:r>
    </w:p>
    <w:p w14:paraId="07881801" w14:textId="1F6AB90F" w:rsidR="00C62A3A" w:rsidRDefault="00C62A3A" w:rsidP="00C62A3A">
      <w:pPr>
        <w:pStyle w:val="IMEJFigureCaptionFootnote"/>
      </w:pPr>
      <w:r>
        <w:t xml:space="preserve">S. B. Author was at </w:t>
      </w:r>
      <w:r w:rsidR="0084198B">
        <w:t>…</w:t>
      </w:r>
      <w:r>
        <w:t xml:space="preserve">. They are now at </w:t>
      </w:r>
      <w:r w:rsidR="0084198B">
        <w:t>…</w:t>
      </w:r>
      <w:r>
        <w:t xml:space="preserve"> (e-mail: </w:t>
      </w:r>
      <w:proofErr w:type="spellStart"/>
      <w:r>
        <w:t>s.b.author@domain.tld</w:t>
      </w:r>
      <w:proofErr w:type="spellEnd"/>
      <w:r>
        <w:t>).</w:t>
      </w:r>
    </w:p>
    <w:p w14:paraId="53E28F5F" w14:textId="3FE2ADA2" w:rsidR="0046672A" w:rsidRDefault="00C62A3A" w:rsidP="0046672A">
      <w:pPr>
        <w:pStyle w:val="IMEJFigureCaptionFootnote"/>
      </w:pPr>
      <w:r>
        <w:t xml:space="preserve">T. C. Author is with Department of Physical Oceanography, CICESE, Carretera Ensenada-Tijuana 3918, Ensenada, Baja California, México (e-mail: </w:t>
      </w:r>
      <w:proofErr w:type="spellStart"/>
      <w:r w:rsidR="00B511B1" w:rsidRPr="00B511B1">
        <w:t>t.c.author@domain.tld</w:t>
      </w:r>
      <w:proofErr w:type="spellEnd"/>
      <w:r>
        <w:t>).</w:t>
      </w:r>
      <w:r w:rsidR="00B511B1">
        <w:t xml:space="preserve"> </w:t>
      </w:r>
    </w:p>
    <w:p w14:paraId="762BEED3" w14:textId="727D1B6A" w:rsidR="006E382B" w:rsidRPr="00C62A3A" w:rsidRDefault="006E382B" w:rsidP="0046672A">
      <w:pPr>
        <w:pStyle w:val="IMEJFigureCaptionFootnote"/>
      </w:pPr>
      <w:r>
        <w:t xml:space="preserve">Digital Object Identifier: </w:t>
      </w:r>
      <w:r w:rsidRPr="006E382B">
        <w:t>https://doi.org/10.36688/ewtec-202</w:t>
      </w:r>
      <w:r w:rsidR="001174A4">
        <w:t>5</w:t>
      </w:r>
      <w:r w:rsidRPr="006E382B">
        <w:t>-</w:t>
      </w:r>
      <w:r>
        <w:t>{</w:t>
      </w:r>
      <w:r w:rsidR="001174A4">
        <w:t>insert-</w:t>
      </w:r>
      <w:r>
        <w:t>your-paper-id-here}</w:t>
      </w:r>
    </w:p>
  </w:footnote>
  <w:footnote w:id="2">
    <w:p w14:paraId="227E3855" w14:textId="77777777" w:rsidR="007530A3" w:rsidRPr="00C62A3A" w:rsidRDefault="007530A3" w:rsidP="00C075EF">
      <w:pPr>
        <w:pStyle w:val="FootnoteText"/>
        <w:rPr>
          <w:rStyle w:val="IMEJFigureCaptionFootnoteChar"/>
        </w:rPr>
      </w:pPr>
      <w:r>
        <w:rPr>
          <w:rStyle w:val="FootnoteReference"/>
        </w:rPr>
        <w:footnoteRef/>
      </w:r>
      <w:r w:rsidRPr="00C62A3A">
        <w:rPr>
          <w:rStyle w:val="IMEJFigureCaptionFootnoteChar"/>
        </w:rPr>
        <w:t>It is recommended that footnotes be avoided (except for the unnumbered footnote with the receipt date on the first page). Instead, try to integrate the footnote information into the text.</w:t>
      </w:r>
      <w:r w:rsidR="00A57CC4">
        <w:rPr>
          <w:rStyle w:val="IMEJFigureCaptionFootnoteChar"/>
        </w:rPr>
        <w:t xml:space="preserve"> In order to hide the footnote number on the first page, the label is formatted as “hidden”.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13BD0" w14:textId="64120FDE" w:rsidR="00E832B4" w:rsidRPr="00DC6AB9" w:rsidRDefault="006E382B" w:rsidP="00E832B4">
    <w:pPr>
      <w:framePr w:wrap="around" w:vAnchor="text" w:hAnchor="margin" w:y="1"/>
      <w:rPr>
        <w:sz w:val="16"/>
        <w:szCs w:val="16"/>
      </w:rPr>
    </w:pPr>
    <w:r w:rsidRPr="00DC6AB9">
      <w:rPr>
        <w:rFonts w:ascii="Palatino Linotype" w:hAnsi="Palatino Linotype"/>
        <w:sz w:val="16"/>
        <w:szCs w:val="16"/>
      </w:rPr>
      <w:t>{paper id}-</w:t>
    </w:r>
    <w:r w:rsidR="00E832B4" w:rsidRPr="00DC6AB9">
      <w:rPr>
        <w:rFonts w:ascii="Palatino Linotype" w:hAnsi="Palatino Linotype"/>
        <w:sz w:val="16"/>
        <w:szCs w:val="16"/>
      </w:rPr>
      <w:fldChar w:fldCharType="begin"/>
    </w:r>
    <w:r w:rsidR="00E832B4" w:rsidRPr="00DC6AB9">
      <w:rPr>
        <w:rFonts w:ascii="Palatino Linotype" w:hAnsi="Palatino Linotype"/>
        <w:sz w:val="16"/>
        <w:szCs w:val="16"/>
      </w:rPr>
      <w:instrText xml:space="preserve">PAGE  </w:instrText>
    </w:r>
    <w:r w:rsidR="00E832B4" w:rsidRPr="00DC6AB9">
      <w:rPr>
        <w:rFonts w:ascii="Palatino Linotype" w:hAnsi="Palatino Linotype"/>
        <w:sz w:val="16"/>
        <w:szCs w:val="16"/>
      </w:rPr>
      <w:fldChar w:fldCharType="separate"/>
    </w:r>
    <w:r w:rsidR="00942A95" w:rsidRPr="00DC6AB9">
      <w:rPr>
        <w:rFonts w:ascii="Palatino Linotype" w:hAnsi="Palatino Linotype"/>
        <w:noProof/>
        <w:sz w:val="16"/>
        <w:szCs w:val="16"/>
      </w:rPr>
      <w:t>6</w:t>
    </w:r>
    <w:r w:rsidR="00E832B4" w:rsidRPr="00DC6AB9">
      <w:rPr>
        <w:rFonts w:ascii="Palatino Linotype" w:hAnsi="Palatino Linotype"/>
        <w:sz w:val="16"/>
        <w:szCs w:val="16"/>
      </w:rPr>
      <w:fldChar w:fldCharType="end"/>
    </w:r>
  </w:p>
  <w:p w14:paraId="4EA06EEE" w14:textId="265887EF" w:rsidR="001F0158" w:rsidRDefault="00DC6AB9" w:rsidP="00E832B4">
    <w:pPr>
      <w:pStyle w:val="IMEJheader"/>
      <w:jc w:val="right"/>
    </w:pPr>
    <w:r w:rsidRPr="00DC6AB9">
      <w:t>PROCEEDINGS OF THE 1</w:t>
    </w:r>
    <w:r w:rsidR="00035DD2">
      <w:t>6</w:t>
    </w:r>
    <w:r w:rsidRPr="00DC6AB9">
      <w:t xml:space="preserve">TH EUROPEAN WAVE AND TIDAL ENERGY CONFERENCE, </w:t>
    </w:r>
    <w:r w:rsidR="001174A4">
      <w:t>7-11</w:t>
    </w:r>
    <w:r w:rsidRPr="00DC6AB9">
      <w:t xml:space="preserve"> SEPTEMBER 202</w:t>
    </w:r>
    <w:r w:rsidR="001174A4">
      <w:t>5</w:t>
    </w:r>
    <w:r w:rsidRPr="00DC6AB9">
      <w:t xml:space="preserve">, </w:t>
    </w:r>
    <w:r w:rsidR="001174A4">
      <w:t>Funchal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4CAB9" w14:textId="1D60CAD9" w:rsidR="007530A3" w:rsidRPr="00DC6AB9" w:rsidRDefault="00DC6AB9">
    <w:pPr>
      <w:framePr w:wrap="auto" w:vAnchor="text" w:hAnchor="margin" w:xAlign="right" w:y="1"/>
      <w:rPr>
        <w:rFonts w:ascii="Palatino Linotype" w:hAnsi="Palatino Linotype"/>
        <w:sz w:val="16"/>
        <w:szCs w:val="16"/>
      </w:rPr>
    </w:pPr>
    <w:r w:rsidRPr="00DC6AB9">
      <w:rPr>
        <w:rFonts w:ascii="Palatino Linotype" w:hAnsi="Palatino Linotype"/>
        <w:sz w:val="16"/>
        <w:szCs w:val="16"/>
      </w:rPr>
      <w:t>{paper id}-</w:t>
    </w:r>
    <w:r w:rsidR="007530A3" w:rsidRPr="00DC6AB9">
      <w:rPr>
        <w:rFonts w:ascii="Palatino Linotype" w:hAnsi="Palatino Linotype"/>
        <w:sz w:val="16"/>
        <w:szCs w:val="16"/>
      </w:rPr>
      <w:fldChar w:fldCharType="begin"/>
    </w:r>
    <w:r w:rsidR="007530A3" w:rsidRPr="00DC6AB9">
      <w:rPr>
        <w:rFonts w:ascii="Palatino Linotype" w:hAnsi="Palatino Linotype"/>
        <w:sz w:val="16"/>
        <w:szCs w:val="16"/>
      </w:rPr>
      <w:instrText xml:space="preserve">PAGE  </w:instrText>
    </w:r>
    <w:r w:rsidR="007530A3" w:rsidRPr="00DC6AB9">
      <w:rPr>
        <w:rFonts w:ascii="Palatino Linotype" w:hAnsi="Palatino Linotype"/>
        <w:sz w:val="16"/>
        <w:szCs w:val="16"/>
      </w:rPr>
      <w:fldChar w:fldCharType="separate"/>
    </w:r>
    <w:r w:rsidR="00942A95" w:rsidRPr="00DC6AB9">
      <w:rPr>
        <w:rFonts w:ascii="Palatino Linotype" w:hAnsi="Palatino Linotype"/>
        <w:noProof/>
        <w:sz w:val="16"/>
        <w:szCs w:val="16"/>
      </w:rPr>
      <w:t>5</w:t>
    </w:r>
    <w:r w:rsidR="007530A3" w:rsidRPr="00DC6AB9">
      <w:rPr>
        <w:rFonts w:ascii="Palatino Linotype" w:hAnsi="Palatino Linotype"/>
        <w:sz w:val="16"/>
        <w:szCs w:val="16"/>
      </w:rPr>
      <w:fldChar w:fldCharType="end"/>
    </w:r>
  </w:p>
  <w:p w14:paraId="0E621AD0" w14:textId="77777777" w:rsidR="007530A3" w:rsidRPr="00A931EB" w:rsidRDefault="00E832B4" w:rsidP="00E832B4">
    <w:pPr>
      <w:pStyle w:val="IMEJheader"/>
      <w:rPr>
        <w:rStyle w:val="IMEJTableBodyTextChar"/>
      </w:rPr>
    </w:pPr>
    <w:r>
      <w:rPr>
        <w:rStyle w:val="IMEJTableBodyTextChar"/>
      </w:rPr>
      <w:t xml:space="preserve">{First_AUTHOR_SURNAME} </w:t>
    </w:r>
    <w:r w:rsidR="00A145D8" w:rsidRPr="00A145D8">
      <w:rPr>
        <w:rStyle w:val="IMEJTableBodyTextChar"/>
        <w:i/>
        <w:iCs/>
        <w:caps w:val="0"/>
      </w:rPr>
      <w:t>et al.</w:t>
    </w:r>
    <w:r>
      <w:rPr>
        <w:rStyle w:val="IMEJTableBodyTextChar"/>
      </w:rPr>
      <w:t>:</w:t>
    </w:r>
    <w:r w:rsidR="005B04DF">
      <w:rPr>
        <w:rStyle w:val="IMEJTableBodyTextChar"/>
      </w:rPr>
      <w:t xml:space="preserve"> </w:t>
    </w:r>
    <w:r>
      <w:rPr>
        <w:rStyle w:val="IMEJTableBodyTextChar"/>
      </w:rPr>
      <w:t>{PAPER_TITLE</w:t>
    </w:r>
    <w:r w:rsidR="005B04DF">
      <w:rPr>
        <w:rStyle w:val="IMEJTableBodyTextCha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F2810" w14:textId="03AA4F81" w:rsidR="00E832B4" w:rsidRPr="00DC6AB9" w:rsidRDefault="006E382B" w:rsidP="00E832B4">
    <w:pPr>
      <w:framePr w:wrap="auto" w:vAnchor="text" w:hAnchor="margin" w:xAlign="right" w:y="1"/>
      <w:rPr>
        <w:rFonts w:ascii="Palatino Linotype" w:hAnsi="Palatino Linotype"/>
        <w:sz w:val="16"/>
        <w:szCs w:val="16"/>
      </w:rPr>
    </w:pPr>
    <w:r w:rsidRPr="00DC6AB9">
      <w:rPr>
        <w:rFonts w:ascii="Palatino Linotype" w:hAnsi="Palatino Linotype"/>
        <w:sz w:val="16"/>
        <w:szCs w:val="16"/>
      </w:rPr>
      <w:t>{paper id}</w:t>
    </w:r>
    <w:r w:rsidR="0046672A" w:rsidRPr="00DC6AB9">
      <w:rPr>
        <w:rFonts w:ascii="Palatino Linotype" w:hAnsi="Palatino Linotype"/>
        <w:sz w:val="16"/>
        <w:szCs w:val="16"/>
      </w:rPr>
      <w:t>-</w:t>
    </w:r>
    <w:r w:rsidR="00E832B4" w:rsidRPr="00DC6AB9">
      <w:rPr>
        <w:rFonts w:ascii="Palatino Linotype" w:hAnsi="Palatino Linotype"/>
        <w:sz w:val="16"/>
        <w:szCs w:val="16"/>
      </w:rPr>
      <w:fldChar w:fldCharType="begin"/>
    </w:r>
    <w:r w:rsidR="00E832B4" w:rsidRPr="00DC6AB9">
      <w:rPr>
        <w:rFonts w:ascii="Palatino Linotype" w:hAnsi="Palatino Linotype"/>
        <w:sz w:val="16"/>
        <w:szCs w:val="16"/>
      </w:rPr>
      <w:instrText xml:space="preserve">PAGE  </w:instrText>
    </w:r>
    <w:r w:rsidR="00E832B4" w:rsidRPr="00DC6AB9">
      <w:rPr>
        <w:rFonts w:ascii="Palatino Linotype" w:hAnsi="Palatino Linotype"/>
        <w:sz w:val="16"/>
        <w:szCs w:val="16"/>
      </w:rPr>
      <w:fldChar w:fldCharType="separate"/>
    </w:r>
    <w:r w:rsidR="00AB51FD" w:rsidRPr="00DC6AB9">
      <w:rPr>
        <w:rFonts w:ascii="Palatino Linotype" w:hAnsi="Palatino Linotype"/>
        <w:noProof/>
        <w:sz w:val="16"/>
        <w:szCs w:val="16"/>
      </w:rPr>
      <w:t>1</w:t>
    </w:r>
    <w:r w:rsidR="00E832B4" w:rsidRPr="00DC6AB9">
      <w:rPr>
        <w:rFonts w:ascii="Palatino Linotype" w:hAnsi="Palatino Linotype"/>
        <w:sz w:val="16"/>
        <w:szCs w:val="16"/>
      </w:rPr>
      <w:fldChar w:fldCharType="end"/>
    </w:r>
  </w:p>
  <w:p w14:paraId="1AF0B4EC" w14:textId="2ADD4381" w:rsidR="001F0158" w:rsidRDefault="0098260A" w:rsidP="001F0158">
    <w:pPr>
      <w:pStyle w:val="IMEJheader"/>
    </w:pPr>
    <w:r w:rsidRPr="0098260A">
      <w:t>PROCEEDINGS OF THE 1</w:t>
    </w:r>
    <w:r w:rsidR="00035DD2">
      <w:t>6</w:t>
    </w:r>
    <w:r w:rsidRPr="0098260A">
      <w:t xml:space="preserve">TH EUROPEAN WAVE AND TIDAL ENERGY CONFERENCE, </w:t>
    </w:r>
    <w:r w:rsidR="001174A4">
      <w:t>7-11</w:t>
    </w:r>
    <w:r w:rsidRPr="0098260A">
      <w:t xml:space="preserve"> SEPTEMBER 202</w:t>
    </w:r>
    <w:r w:rsidR="003B0DA3">
      <w:t>5</w:t>
    </w:r>
    <w:r w:rsidRPr="0098260A">
      <w:t xml:space="preserve">, </w:t>
    </w:r>
    <w:r w:rsidR="001174A4" w:rsidRPr="001174A4">
      <w:t>Funchal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134C9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E39A33BA"/>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2" w15:restartNumberingAfterBreak="0">
    <w:nsid w:val="2517274C"/>
    <w:multiLevelType w:val="singleLevel"/>
    <w:tmpl w:val="AB4C0B38"/>
    <w:lvl w:ilvl="0">
      <w:start w:val="1"/>
      <w:numFmt w:val="decimal"/>
      <w:pStyle w:val="IMEJNumberedlist"/>
      <w:lvlText w:val="%1)"/>
      <w:lvlJc w:val="left"/>
      <w:pPr>
        <w:tabs>
          <w:tab w:val="num" w:pos="360"/>
        </w:tabs>
        <w:ind w:left="360" w:hanging="360"/>
      </w:pPr>
    </w:lvl>
  </w:abstractNum>
  <w:abstractNum w:abstractNumId="3" w15:restartNumberingAfterBreak="0">
    <w:nsid w:val="275224FE"/>
    <w:multiLevelType w:val="hybridMultilevel"/>
    <w:tmpl w:val="EF923570"/>
    <w:lvl w:ilvl="0" w:tplc="85BA984E">
      <w:start w:val="1"/>
      <w:numFmt w:val="decimal"/>
      <w:pStyle w:val="IMEJSubsubsection"/>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CA41FA"/>
    <w:multiLevelType w:val="hybridMultilevel"/>
    <w:tmpl w:val="DE74A356"/>
    <w:lvl w:ilvl="0" w:tplc="B388F4F8">
      <w:start w:val="1"/>
      <w:numFmt w:val="upperLetter"/>
      <w:pStyle w:val="IMEJSubTitle"/>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CC3C3D"/>
    <w:multiLevelType w:val="hybridMultilevel"/>
    <w:tmpl w:val="7542C4B6"/>
    <w:lvl w:ilvl="0" w:tplc="254A030C">
      <w:start w:val="1"/>
      <w:numFmt w:val="upperRoman"/>
      <w:pStyle w:val="IMEJSectionTitle"/>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877D64"/>
    <w:multiLevelType w:val="singleLevel"/>
    <w:tmpl w:val="EB92F24E"/>
    <w:lvl w:ilvl="0">
      <w:start w:val="1"/>
      <w:numFmt w:val="decimal"/>
      <w:pStyle w:val="References"/>
      <w:lvlText w:val="[%1]"/>
      <w:lvlJc w:val="left"/>
      <w:pPr>
        <w:tabs>
          <w:tab w:val="num" w:pos="1170"/>
        </w:tabs>
        <w:ind w:left="1170" w:hanging="360"/>
      </w:pPr>
      <w:rPr>
        <w:i w:val="0"/>
      </w:rPr>
    </w:lvl>
  </w:abstractNum>
  <w:abstractNum w:abstractNumId="7" w15:restartNumberingAfterBreak="0">
    <w:nsid w:val="61A67681"/>
    <w:multiLevelType w:val="hybridMultilevel"/>
    <w:tmpl w:val="00E82104"/>
    <w:lvl w:ilvl="0" w:tplc="3210FC6E">
      <w:start w:val="1"/>
      <w:numFmt w:val="decimal"/>
      <w:pStyle w:val="IMEJReferenceItem"/>
      <w:lvlText w:val="[%1]"/>
      <w:lvlJc w:val="left"/>
      <w:pPr>
        <w:ind w:left="1080" w:hanging="360"/>
      </w:pPr>
      <w:rPr>
        <w:rFonts w:ascii="Palatino Linotype" w:eastAsiaTheme="minorEastAsia" w:hAnsi="Palatino Linotype" w:cs="Times New Roman" w:hint="default"/>
        <w:b w:val="0"/>
        <w:bCs w:val="0"/>
        <w:i w:val="0"/>
        <w:iCs w:val="0"/>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53188539">
    <w:abstractNumId w:val="1"/>
  </w:num>
  <w:num w:numId="2" w16cid:durableId="720592168">
    <w:abstractNumId w:val="6"/>
  </w:num>
  <w:num w:numId="3" w16cid:durableId="877356888">
    <w:abstractNumId w:val="2"/>
  </w:num>
  <w:num w:numId="4" w16cid:durableId="479737274">
    <w:abstractNumId w:val="5"/>
  </w:num>
  <w:num w:numId="5" w16cid:durableId="27489525">
    <w:abstractNumId w:val="4"/>
  </w:num>
  <w:num w:numId="6" w16cid:durableId="430660643">
    <w:abstractNumId w:val="3"/>
  </w:num>
  <w:num w:numId="7" w16cid:durableId="321814358">
    <w:abstractNumId w:val="4"/>
    <w:lvlOverride w:ilvl="0">
      <w:startOverride w:val="1"/>
    </w:lvlOverride>
  </w:num>
  <w:num w:numId="8" w16cid:durableId="698821988">
    <w:abstractNumId w:val="4"/>
    <w:lvlOverride w:ilvl="0">
      <w:startOverride w:val="1"/>
    </w:lvlOverride>
  </w:num>
  <w:num w:numId="9" w16cid:durableId="1325429643">
    <w:abstractNumId w:val="3"/>
    <w:lvlOverride w:ilvl="0">
      <w:startOverride w:val="1"/>
    </w:lvlOverride>
  </w:num>
  <w:num w:numId="10" w16cid:durableId="1135563706">
    <w:abstractNumId w:val="7"/>
  </w:num>
  <w:num w:numId="11" w16cid:durableId="90742452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defaultTabStop w:val="202"/>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8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B45"/>
    <w:rsid w:val="00035DD2"/>
    <w:rsid w:val="00041DAC"/>
    <w:rsid w:val="00042E13"/>
    <w:rsid w:val="00053995"/>
    <w:rsid w:val="0005717B"/>
    <w:rsid w:val="00064BD8"/>
    <w:rsid w:val="0006676E"/>
    <w:rsid w:val="000670AD"/>
    <w:rsid w:val="00075FF6"/>
    <w:rsid w:val="00090297"/>
    <w:rsid w:val="00094E97"/>
    <w:rsid w:val="000A0C2F"/>
    <w:rsid w:val="000A168B"/>
    <w:rsid w:val="000A790C"/>
    <w:rsid w:val="000C06A9"/>
    <w:rsid w:val="000D08BE"/>
    <w:rsid w:val="000D2BDE"/>
    <w:rsid w:val="000E0B76"/>
    <w:rsid w:val="000E388F"/>
    <w:rsid w:val="000E7367"/>
    <w:rsid w:val="000F104E"/>
    <w:rsid w:val="000F1766"/>
    <w:rsid w:val="000F3595"/>
    <w:rsid w:val="0010185B"/>
    <w:rsid w:val="00104BB0"/>
    <w:rsid w:val="0010794E"/>
    <w:rsid w:val="00111353"/>
    <w:rsid w:val="00113F26"/>
    <w:rsid w:val="00115B47"/>
    <w:rsid w:val="001174A4"/>
    <w:rsid w:val="0013185E"/>
    <w:rsid w:val="0013354F"/>
    <w:rsid w:val="0014104C"/>
    <w:rsid w:val="001424D1"/>
    <w:rsid w:val="001425CE"/>
    <w:rsid w:val="00143F2E"/>
    <w:rsid w:val="00144A3B"/>
    <w:rsid w:val="00144E72"/>
    <w:rsid w:val="00162EA6"/>
    <w:rsid w:val="001768FF"/>
    <w:rsid w:val="00177F2D"/>
    <w:rsid w:val="0018269A"/>
    <w:rsid w:val="00183BB1"/>
    <w:rsid w:val="00184D9A"/>
    <w:rsid w:val="00194C60"/>
    <w:rsid w:val="001A60B1"/>
    <w:rsid w:val="001B2686"/>
    <w:rsid w:val="001B36B1"/>
    <w:rsid w:val="001D1FE5"/>
    <w:rsid w:val="001D2D80"/>
    <w:rsid w:val="001D2DEA"/>
    <w:rsid w:val="001E417E"/>
    <w:rsid w:val="001E7B7A"/>
    <w:rsid w:val="001F0158"/>
    <w:rsid w:val="001F2860"/>
    <w:rsid w:val="001F4498"/>
    <w:rsid w:val="001F4C5C"/>
    <w:rsid w:val="00204478"/>
    <w:rsid w:val="00207C4C"/>
    <w:rsid w:val="00214E2E"/>
    <w:rsid w:val="00216141"/>
    <w:rsid w:val="00217186"/>
    <w:rsid w:val="00232DEA"/>
    <w:rsid w:val="002434A1"/>
    <w:rsid w:val="00246008"/>
    <w:rsid w:val="00257237"/>
    <w:rsid w:val="00263943"/>
    <w:rsid w:val="00267B35"/>
    <w:rsid w:val="00267E90"/>
    <w:rsid w:val="002829F4"/>
    <w:rsid w:val="00292559"/>
    <w:rsid w:val="00292E06"/>
    <w:rsid w:val="002974B3"/>
    <w:rsid w:val="002A0845"/>
    <w:rsid w:val="002A27D0"/>
    <w:rsid w:val="002A2DC8"/>
    <w:rsid w:val="002C3F6E"/>
    <w:rsid w:val="002E1F95"/>
    <w:rsid w:val="002E2646"/>
    <w:rsid w:val="002E2A0C"/>
    <w:rsid w:val="002F1A23"/>
    <w:rsid w:val="002F7910"/>
    <w:rsid w:val="00303D6E"/>
    <w:rsid w:val="00314F82"/>
    <w:rsid w:val="003427CE"/>
    <w:rsid w:val="00342BE1"/>
    <w:rsid w:val="003461E8"/>
    <w:rsid w:val="00346582"/>
    <w:rsid w:val="003514DD"/>
    <w:rsid w:val="00355B54"/>
    <w:rsid w:val="00356455"/>
    <w:rsid w:val="00360269"/>
    <w:rsid w:val="00362B5E"/>
    <w:rsid w:val="00363624"/>
    <w:rsid w:val="003644A0"/>
    <w:rsid w:val="0037551B"/>
    <w:rsid w:val="00384617"/>
    <w:rsid w:val="00392DBA"/>
    <w:rsid w:val="003A3C22"/>
    <w:rsid w:val="003B0DA3"/>
    <w:rsid w:val="003B22BA"/>
    <w:rsid w:val="003B39E7"/>
    <w:rsid w:val="003C3322"/>
    <w:rsid w:val="003C68C2"/>
    <w:rsid w:val="003D0E2E"/>
    <w:rsid w:val="003D1EBF"/>
    <w:rsid w:val="003D4CAE"/>
    <w:rsid w:val="003F26BD"/>
    <w:rsid w:val="003F52AD"/>
    <w:rsid w:val="0043144F"/>
    <w:rsid w:val="00431BFA"/>
    <w:rsid w:val="004353CF"/>
    <w:rsid w:val="00444C36"/>
    <w:rsid w:val="00456DAF"/>
    <w:rsid w:val="004631BC"/>
    <w:rsid w:val="00465A5F"/>
    <w:rsid w:val="0046672A"/>
    <w:rsid w:val="00484761"/>
    <w:rsid w:val="00484DD5"/>
    <w:rsid w:val="00491F63"/>
    <w:rsid w:val="004A3AE0"/>
    <w:rsid w:val="004A65D6"/>
    <w:rsid w:val="004B558A"/>
    <w:rsid w:val="004B6FF5"/>
    <w:rsid w:val="004C1E16"/>
    <w:rsid w:val="004C2543"/>
    <w:rsid w:val="004C486B"/>
    <w:rsid w:val="004D15CA"/>
    <w:rsid w:val="004E37EB"/>
    <w:rsid w:val="004E3E4C"/>
    <w:rsid w:val="004F23A0"/>
    <w:rsid w:val="004F6B69"/>
    <w:rsid w:val="005003E3"/>
    <w:rsid w:val="005052CD"/>
    <w:rsid w:val="00535307"/>
    <w:rsid w:val="0053702F"/>
    <w:rsid w:val="00550A26"/>
    <w:rsid w:val="00550BF5"/>
    <w:rsid w:val="0055563D"/>
    <w:rsid w:val="00567A70"/>
    <w:rsid w:val="0057478C"/>
    <w:rsid w:val="005843BE"/>
    <w:rsid w:val="0059342A"/>
    <w:rsid w:val="00594A33"/>
    <w:rsid w:val="005A2A15"/>
    <w:rsid w:val="005B04DF"/>
    <w:rsid w:val="005B51D3"/>
    <w:rsid w:val="005C6EA6"/>
    <w:rsid w:val="005D097C"/>
    <w:rsid w:val="005D1B15"/>
    <w:rsid w:val="005D2824"/>
    <w:rsid w:val="005D4F1A"/>
    <w:rsid w:val="005D72BB"/>
    <w:rsid w:val="005E4C1C"/>
    <w:rsid w:val="005E692F"/>
    <w:rsid w:val="006013AB"/>
    <w:rsid w:val="0062114B"/>
    <w:rsid w:val="00623698"/>
    <w:rsid w:val="0062421F"/>
    <w:rsid w:val="00625E96"/>
    <w:rsid w:val="006339D1"/>
    <w:rsid w:val="00647C09"/>
    <w:rsid w:val="006501AF"/>
    <w:rsid w:val="00651F2C"/>
    <w:rsid w:val="00655760"/>
    <w:rsid w:val="00664A5C"/>
    <w:rsid w:val="00670D49"/>
    <w:rsid w:val="00672972"/>
    <w:rsid w:val="00675A0E"/>
    <w:rsid w:val="00677C22"/>
    <w:rsid w:val="00685D0E"/>
    <w:rsid w:val="00693D5D"/>
    <w:rsid w:val="006B7F03"/>
    <w:rsid w:val="006C7307"/>
    <w:rsid w:val="006E0B2E"/>
    <w:rsid w:val="006E382B"/>
    <w:rsid w:val="006F3C91"/>
    <w:rsid w:val="006F41B8"/>
    <w:rsid w:val="006F6F02"/>
    <w:rsid w:val="007010ED"/>
    <w:rsid w:val="0071020C"/>
    <w:rsid w:val="00724315"/>
    <w:rsid w:val="00725B45"/>
    <w:rsid w:val="00725DCB"/>
    <w:rsid w:val="00735879"/>
    <w:rsid w:val="0074176D"/>
    <w:rsid w:val="007530A3"/>
    <w:rsid w:val="00753C68"/>
    <w:rsid w:val="0076355A"/>
    <w:rsid w:val="0076761D"/>
    <w:rsid w:val="007707AB"/>
    <w:rsid w:val="0078595F"/>
    <w:rsid w:val="007A7D60"/>
    <w:rsid w:val="007C4336"/>
    <w:rsid w:val="007E2411"/>
    <w:rsid w:val="007F7AA6"/>
    <w:rsid w:val="00805634"/>
    <w:rsid w:val="00813615"/>
    <w:rsid w:val="00815345"/>
    <w:rsid w:val="0081663F"/>
    <w:rsid w:val="00821B21"/>
    <w:rsid w:val="00823624"/>
    <w:rsid w:val="00827BF3"/>
    <w:rsid w:val="00837E47"/>
    <w:rsid w:val="0084198B"/>
    <w:rsid w:val="00843F54"/>
    <w:rsid w:val="008518FE"/>
    <w:rsid w:val="0085659C"/>
    <w:rsid w:val="008576D3"/>
    <w:rsid w:val="00864212"/>
    <w:rsid w:val="00872026"/>
    <w:rsid w:val="00876E7F"/>
    <w:rsid w:val="0087792E"/>
    <w:rsid w:val="00882B32"/>
    <w:rsid w:val="00883EAF"/>
    <w:rsid w:val="00885258"/>
    <w:rsid w:val="008A1DC3"/>
    <w:rsid w:val="008A30C3"/>
    <w:rsid w:val="008A3C23"/>
    <w:rsid w:val="008B461B"/>
    <w:rsid w:val="008C49CC"/>
    <w:rsid w:val="008C5E1D"/>
    <w:rsid w:val="008D625A"/>
    <w:rsid w:val="008D69E9"/>
    <w:rsid w:val="008E0645"/>
    <w:rsid w:val="008F4055"/>
    <w:rsid w:val="008F594A"/>
    <w:rsid w:val="00900619"/>
    <w:rsid w:val="00904C7E"/>
    <w:rsid w:val="0090566E"/>
    <w:rsid w:val="0091035B"/>
    <w:rsid w:val="00933D1B"/>
    <w:rsid w:val="00942A95"/>
    <w:rsid w:val="00976D3D"/>
    <w:rsid w:val="0098260A"/>
    <w:rsid w:val="009A1F6E"/>
    <w:rsid w:val="009B1896"/>
    <w:rsid w:val="009C1E6B"/>
    <w:rsid w:val="009C4E6B"/>
    <w:rsid w:val="009C7D17"/>
    <w:rsid w:val="009E1DFE"/>
    <w:rsid w:val="009E484E"/>
    <w:rsid w:val="009E52D0"/>
    <w:rsid w:val="009F40FB"/>
    <w:rsid w:val="009F4B45"/>
    <w:rsid w:val="00A145D8"/>
    <w:rsid w:val="00A22FCB"/>
    <w:rsid w:val="00A25B3B"/>
    <w:rsid w:val="00A30236"/>
    <w:rsid w:val="00A40127"/>
    <w:rsid w:val="00A456DE"/>
    <w:rsid w:val="00A472F1"/>
    <w:rsid w:val="00A5237D"/>
    <w:rsid w:val="00A554A3"/>
    <w:rsid w:val="00A57CC4"/>
    <w:rsid w:val="00A613AD"/>
    <w:rsid w:val="00A758EA"/>
    <w:rsid w:val="00A91937"/>
    <w:rsid w:val="00A92707"/>
    <w:rsid w:val="00A931EB"/>
    <w:rsid w:val="00A9434E"/>
    <w:rsid w:val="00A95C50"/>
    <w:rsid w:val="00A96686"/>
    <w:rsid w:val="00AA6CDC"/>
    <w:rsid w:val="00AB004D"/>
    <w:rsid w:val="00AB51FD"/>
    <w:rsid w:val="00AB79A6"/>
    <w:rsid w:val="00AC4850"/>
    <w:rsid w:val="00AC7656"/>
    <w:rsid w:val="00AD24F4"/>
    <w:rsid w:val="00AE4B81"/>
    <w:rsid w:val="00AE71F0"/>
    <w:rsid w:val="00AF0792"/>
    <w:rsid w:val="00AF3452"/>
    <w:rsid w:val="00B02BFE"/>
    <w:rsid w:val="00B16DB5"/>
    <w:rsid w:val="00B43A14"/>
    <w:rsid w:val="00B47B59"/>
    <w:rsid w:val="00B511B1"/>
    <w:rsid w:val="00B53F81"/>
    <w:rsid w:val="00B56C2B"/>
    <w:rsid w:val="00B65BD3"/>
    <w:rsid w:val="00B70469"/>
    <w:rsid w:val="00B72DD8"/>
    <w:rsid w:val="00B72E09"/>
    <w:rsid w:val="00B758C0"/>
    <w:rsid w:val="00B80C4E"/>
    <w:rsid w:val="00B82930"/>
    <w:rsid w:val="00BA2DB3"/>
    <w:rsid w:val="00BB2421"/>
    <w:rsid w:val="00BB4063"/>
    <w:rsid w:val="00BC0EC0"/>
    <w:rsid w:val="00BC5BF9"/>
    <w:rsid w:val="00BF0C69"/>
    <w:rsid w:val="00BF396F"/>
    <w:rsid w:val="00BF4778"/>
    <w:rsid w:val="00BF629B"/>
    <w:rsid w:val="00BF655C"/>
    <w:rsid w:val="00C04A43"/>
    <w:rsid w:val="00C075EF"/>
    <w:rsid w:val="00C11E83"/>
    <w:rsid w:val="00C1563F"/>
    <w:rsid w:val="00C2378A"/>
    <w:rsid w:val="00C378A1"/>
    <w:rsid w:val="00C42DF6"/>
    <w:rsid w:val="00C61782"/>
    <w:rsid w:val="00C621D6"/>
    <w:rsid w:val="00C62A3A"/>
    <w:rsid w:val="00C75907"/>
    <w:rsid w:val="00C82D86"/>
    <w:rsid w:val="00C907C9"/>
    <w:rsid w:val="00CA01FE"/>
    <w:rsid w:val="00CA6F2C"/>
    <w:rsid w:val="00CB4B8D"/>
    <w:rsid w:val="00CC0DDA"/>
    <w:rsid w:val="00CC3969"/>
    <w:rsid w:val="00CC3B20"/>
    <w:rsid w:val="00CD2B1E"/>
    <w:rsid w:val="00CD684F"/>
    <w:rsid w:val="00CF662B"/>
    <w:rsid w:val="00D009FC"/>
    <w:rsid w:val="00D0560D"/>
    <w:rsid w:val="00D06623"/>
    <w:rsid w:val="00D14C6B"/>
    <w:rsid w:val="00D20743"/>
    <w:rsid w:val="00D21B5E"/>
    <w:rsid w:val="00D22555"/>
    <w:rsid w:val="00D37DAE"/>
    <w:rsid w:val="00D423EF"/>
    <w:rsid w:val="00D4795C"/>
    <w:rsid w:val="00D5536F"/>
    <w:rsid w:val="00D56935"/>
    <w:rsid w:val="00D633EE"/>
    <w:rsid w:val="00D716BA"/>
    <w:rsid w:val="00D758C6"/>
    <w:rsid w:val="00D7612F"/>
    <w:rsid w:val="00D7640D"/>
    <w:rsid w:val="00D90C10"/>
    <w:rsid w:val="00D92459"/>
    <w:rsid w:val="00D92E96"/>
    <w:rsid w:val="00DA258C"/>
    <w:rsid w:val="00DA4345"/>
    <w:rsid w:val="00DC6380"/>
    <w:rsid w:val="00DC6AB9"/>
    <w:rsid w:val="00DC7288"/>
    <w:rsid w:val="00DE07FA"/>
    <w:rsid w:val="00DE20DB"/>
    <w:rsid w:val="00DE76B8"/>
    <w:rsid w:val="00DF2DDE"/>
    <w:rsid w:val="00DF58D7"/>
    <w:rsid w:val="00DF667D"/>
    <w:rsid w:val="00DF77C8"/>
    <w:rsid w:val="00E01667"/>
    <w:rsid w:val="00E1038E"/>
    <w:rsid w:val="00E36209"/>
    <w:rsid w:val="00E37AF9"/>
    <w:rsid w:val="00E420BB"/>
    <w:rsid w:val="00E46868"/>
    <w:rsid w:val="00E50582"/>
    <w:rsid w:val="00E50DF6"/>
    <w:rsid w:val="00E52C76"/>
    <w:rsid w:val="00E539C6"/>
    <w:rsid w:val="00E6336D"/>
    <w:rsid w:val="00E6366C"/>
    <w:rsid w:val="00E832B4"/>
    <w:rsid w:val="00E852C6"/>
    <w:rsid w:val="00E91C1E"/>
    <w:rsid w:val="00E965C5"/>
    <w:rsid w:val="00E96A3A"/>
    <w:rsid w:val="00E97402"/>
    <w:rsid w:val="00E97816"/>
    <w:rsid w:val="00E97B99"/>
    <w:rsid w:val="00EA2015"/>
    <w:rsid w:val="00EB2E9D"/>
    <w:rsid w:val="00EC29B7"/>
    <w:rsid w:val="00ED1E14"/>
    <w:rsid w:val="00ED3A4F"/>
    <w:rsid w:val="00EE6FFC"/>
    <w:rsid w:val="00EF08C9"/>
    <w:rsid w:val="00EF0E03"/>
    <w:rsid w:val="00EF10AC"/>
    <w:rsid w:val="00EF4701"/>
    <w:rsid w:val="00EF564E"/>
    <w:rsid w:val="00EF79BB"/>
    <w:rsid w:val="00F045A9"/>
    <w:rsid w:val="00F22198"/>
    <w:rsid w:val="00F25E6F"/>
    <w:rsid w:val="00F33D49"/>
    <w:rsid w:val="00F34068"/>
    <w:rsid w:val="00F3481E"/>
    <w:rsid w:val="00F34E33"/>
    <w:rsid w:val="00F577F6"/>
    <w:rsid w:val="00F61497"/>
    <w:rsid w:val="00F62CFE"/>
    <w:rsid w:val="00F63165"/>
    <w:rsid w:val="00F65266"/>
    <w:rsid w:val="00F65CA8"/>
    <w:rsid w:val="00F73BC2"/>
    <w:rsid w:val="00F751E1"/>
    <w:rsid w:val="00F77F5E"/>
    <w:rsid w:val="00F932B6"/>
    <w:rsid w:val="00F97EDB"/>
    <w:rsid w:val="00FA137C"/>
    <w:rsid w:val="00FC0B7B"/>
    <w:rsid w:val="00FD347F"/>
    <w:rsid w:val="00FF1646"/>
  </w:rsids>
  <m:mathPr>
    <m:mathFont m:val="Cambria Math"/>
    <m:brkBin m:val="before"/>
    <m:brkBinSub m:val="--"/>
    <m:smallFrac m:val="0"/>
    <m:dispDef/>
    <m:lMargin m:val="0"/>
    <m:rMargin m:val="0"/>
    <m:defJc m:val="center"/>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5A43A02"/>
  <w15:docId w15:val="{176C7DAE-F78D-4AD0-BAB5-E249BBF8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link w:val="Heading3Char"/>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link w:val="AbstractChar"/>
    <w:pPr>
      <w:spacing w:before="20"/>
      <w:ind w:firstLine="202"/>
      <w:jc w:val="both"/>
    </w:pPr>
    <w:rPr>
      <w:b/>
      <w:bCs/>
      <w:sz w:val="18"/>
      <w:szCs w:val="18"/>
    </w:rPr>
  </w:style>
  <w:style w:type="paragraph" w:customStyle="1" w:styleId="Authors">
    <w:name w:val="Authors"/>
    <w:basedOn w:val="Normal"/>
    <w:next w:val="Normal"/>
    <w:link w:val="AuthorsChar"/>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link w:val="TitleChar"/>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link w:val="ReferencesChar"/>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link w:val="TextChar"/>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customStyle="1" w:styleId="IMEJArticleTitle">
    <w:name w:val="IMEJ_ArticleTitle"/>
    <w:basedOn w:val="Title"/>
    <w:link w:val="IMEJArticleTitleChar"/>
    <w:qFormat/>
    <w:rsid w:val="00F77F5E"/>
    <w:pPr>
      <w:framePr w:wrap="notBeside"/>
    </w:pPr>
  </w:style>
  <w:style w:type="paragraph" w:customStyle="1" w:styleId="IMEJAuthorName">
    <w:name w:val="IMEJ_AuthorName"/>
    <w:basedOn w:val="IMEJNormal"/>
    <w:next w:val="IMEJNormal"/>
    <w:link w:val="IMEJAuthorNameChar"/>
    <w:qFormat/>
    <w:rsid w:val="002E2A0C"/>
    <w:pPr>
      <w:framePr w:w="10093" w:wrap="notBeside" w:vAnchor="text" w:hAnchor="page" w:xAlign="center" w:y="1"/>
      <w:spacing w:before="240" w:after="240"/>
      <w:ind w:firstLine="0"/>
      <w:jc w:val="center"/>
      <w:outlineLvl w:val="0"/>
    </w:pPr>
    <w:rPr>
      <w:sz w:val="22"/>
    </w:rPr>
  </w:style>
  <w:style w:type="character" w:customStyle="1" w:styleId="TitleChar">
    <w:name w:val="Title Char"/>
    <w:basedOn w:val="DefaultParagraphFont"/>
    <w:link w:val="Title"/>
    <w:rsid w:val="00F77F5E"/>
    <w:rPr>
      <w:kern w:val="28"/>
      <w:sz w:val="48"/>
      <w:szCs w:val="48"/>
    </w:rPr>
  </w:style>
  <w:style w:type="character" w:customStyle="1" w:styleId="IMEJArticleTitleChar">
    <w:name w:val="IMEJ_ArticleTitle Char"/>
    <w:basedOn w:val="TitleChar"/>
    <w:link w:val="IMEJArticleTitle"/>
    <w:rsid w:val="00F77F5E"/>
    <w:rPr>
      <w:kern w:val="28"/>
      <w:sz w:val="48"/>
      <w:szCs w:val="48"/>
    </w:rPr>
  </w:style>
  <w:style w:type="paragraph" w:customStyle="1" w:styleId="IMEJAbstractText">
    <w:name w:val="IMEJ_AbstractText"/>
    <w:basedOn w:val="IMEJNormal"/>
    <w:link w:val="IMEJAbstractTextChar"/>
    <w:qFormat/>
    <w:rsid w:val="00D7640D"/>
    <w:rPr>
      <w:b/>
      <w:sz w:val="18"/>
    </w:rPr>
  </w:style>
  <w:style w:type="character" w:customStyle="1" w:styleId="AuthorsChar">
    <w:name w:val="Authors Char"/>
    <w:basedOn w:val="DefaultParagraphFont"/>
    <w:link w:val="Authors"/>
    <w:rsid w:val="00E1038E"/>
    <w:rPr>
      <w:sz w:val="22"/>
      <w:szCs w:val="22"/>
    </w:rPr>
  </w:style>
  <w:style w:type="character" w:customStyle="1" w:styleId="IMEJAuthorNameChar">
    <w:name w:val="IMEJ_AuthorName Char"/>
    <w:basedOn w:val="AuthorsChar"/>
    <w:link w:val="IMEJAuthorName"/>
    <w:rsid w:val="002E2A0C"/>
    <w:rPr>
      <w:rFonts w:ascii="Palatino Linotype" w:hAnsi="Palatino Linotype"/>
      <w:sz w:val="22"/>
      <w:szCs w:val="22"/>
      <w:lang w:val="en-GB"/>
    </w:rPr>
  </w:style>
  <w:style w:type="paragraph" w:customStyle="1" w:styleId="IMEJAbstractIndexTitle">
    <w:name w:val="IMEJ_AbstractIndexTitle"/>
    <w:basedOn w:val="IMEJNormal"/>
    <w:link w:val="IMEJAbstractIndexTitleChar"/>
    <w:qFormat/>
    <w:rsid w:val="00D0560D"/>
    <w:rPr>
      <w:i/>
      <w:iCs/>
    </w:rPr>
  </w:style>
  <w:style w:type="character" w:customStyle="1" w:styleId="AbstractChar">
    <w:name w:val="Abstract Char"/>
    <w:basedOn w:val="DefaultParagraphFont"/>
    <w:link w:val="Abstract"/>
    <w:rsid w:val="00D0560D"/>
    <w:rPr>
      <w:b/>
      <w:bCs/>
      <w:sz w:val="18"/>
      <w:szCs w:val="18"/>
    </w:rPr>
  </w:style>
  <w:style w:type="character" w:customStyle="1" w:styleId="IMEJAbstractTextChar">
    <w:name w:val="IMEJ_AbstractText Char"/>
    <w:basedOn w:val="AbstractChar"/>
    <w:link w:val="IMEJAbstractText"/>
    <w:rsid w:val="00D7640D"/>
    <w:rPr>
      <w:b/>
      <w:bCs w:val="0"/>
      <w:sz w:val="18"/>
      <w:szCs w:val="18"/>
    </w:rPr>
  </w:style>
  <w:style w:type="character" w:styleId="Emphasis">
    <w:name w:val="Emphasis"/>
    <w:basedOn w:val="DefaultParagraphFont"/>
    <w:qFormat/>
    <w:rsid w:val="00D0560D"/>
    <w:rPr>
      <w:i/>
      <w:iCs/>
    </w:rPr>
  </w:style>
  <w:style w:type="character" w:customStyle="1" w:styleId="IMEJAbstractIndexTitleChar">
    <w:name w:val="IMEJ_AbstractIndexTitle Char"/>
    <w:basedOn w:val="IMEJAbstractTextChar"/>
    <w:link w:val="IMEJAbstractIndexTitle"/>
    <w:rsid w:val="00D7640D"/>
    <w:rPr>
      <w:b w:val="0"/>
      <w:bCs/>
      <w:i/>
      <w:iCs/>
      <w:sz w:val="18"/>
      <w:szCs w:val="18"/>
    </w:rPr>
  </w:style>
  <w:style w:type="paragraph" w:customStyle="1" w:styleId="IMEJNormal">
    <w:name w:val="IMEJ_Normal"/>
    <w:link w:val="IMEJNormalChar"/>
    <w:qFormat/>
    <w:rsid w:val="001F0158"/>
    <w:pPr>
      <w:ind w:firstLine="204"/>
      <w:jc w:val="lowKashida"/>
    </w:pPr>
    <w:rPr>
      <w:rFonts w:ascii="Palatino Linotype" w:hAnsi="Palatino Linotype"/>
      <w:sz w:val="19"/>
      <w:lang w:val="en-GB"/>
    </w:rPr>
  </w:style>
  <w:style w:type="paragraph" w:customStyle="1" w:styleId="IMEJSectionTitle">
    <w:name w:val="IMEJ_SectionTitle"/>
    <w:basedOn w:val="IMEJNormal"/>
    <w:next w:val="IMEJNormal"/>
    <w:link w:val="IMEJSectionTitleChar"/>
    <w:qFormat/>
    <w:rsid w:val="001D2D80"/>
    <w:pPr>
      <w:keepNext/>
      <w:numPr>
        <w:numId w:val="4"/>
      </w:numPr>
      <w:spacing w:before="240" w:after="120"/>
      <w:ind w:left="357" w:hanging="357"/>
      <w:jc w:val="center"/>
      <w:outlineLvl w:val="0"/>
    </w:pPr>
    <w:rPr>
      <w:smallCaps/>
      <w:szCs w:val="16"/>
    </w:rPr>
  </w:style>
  <w:style w:type="character" w:customStyle="1" w:styleId="TextChar">
    <w:name w:val="Text Char"/>
    <w:basedOn w:val="DefaultParagraphFont"/>
    <w:link w:val="Text"/>
    <w:rsid w:val="00D7640D"/>
  </w:style>
  <w:style w:type="character" w:customStyle="1" w:styleId="IMEJNormalChar">
    <w:name w:val="IMEJ_Normal Char"/>
    <w:basedOn w:val="TextChar"/>
    <w:link w:val="IMEJNormal"/>
    <w:rsid w:val="001F0158"/>
    <w:rPr>
      <w:rFonts w:ascii="Palatino Linotype" w:hAnsi="Palatino Linotype"/>
      <w:sz w:val="19"/>
      <w:lang w:val="en-GB"/>
    </w:rPr>
  </w:style>
  <w:style w:type="paragraph" w:customStyle="1" w:styleId="IMEJSubTitle">
    <w:name w:val="IMEJ_SubTitle"/>
    <w:basedOn w:val="IMEJNormal"/>
    <w:next w:val="IMEJNormal"/>
    <w:link w:val="IMEJSubTitleChar"/>
    <w:qFormat/>
    <w:rsid w:val="00A92707"/>
    <w:pPr>
      <w:keepNext/>
      <w:numPr>
        <w:numId w:val="5"/>
      </w:numPr>
      <w:spacing w:before="180" w:after="60"/>
      <w:ind w:left="357" w:hanging="357"/>
      <w:jc w:val="left"/>
      <w:outlineLvl w:val="1"/>
    </w:pPr>
    <w:rPr>
      <w:i/>
    </w:rPr>
  </w:style>
  <w:style w:type="character" w:customStyle="1" w:styleId="IMEJSectionTitleChar">
    <w:name w:val="IMEJ_SectionTitle Char"/>
    <w:basedOn w:val="Heading1Char"/>
    <w:link w:val="IMEJSectionTitle"/>
    <w:rsid w:val="001D2D80"/>
    <w:rPr>
      <w:rFonts w:ascii="Palatino Linotype" w:hAnsi="Palatino Linotype"/>
      <w:smallCaps/>
      <w:kern w:val="28"/>
      <w:szCs w:val="16"/>
      <w:lang w:val="en-GB"/>
    </w:rPr>
  </w:style>
  <w:style w:type="character" w:customStyle="1" w:styleId="IMEJSubTitleChar">
    <w:name w:val="IMEJ_SubTitle Char"/>
    <w:basedOn w:val="Heading2Char"/>
    <w:link w:val="IMEJSubTitle"/>
    <w:rsid w:val="00A92707"/>
    <w:rPr>
      <w:rFonts w:ascii="Palatino Linotype" w:hAnsi="Palatino Linotype"/>
      <w:i/>
      <w:iCs w:val="0"/>
      <w:lang w:val="en-GB"/>
    </w:rPr>
  </w:style>
  <w:style w:type="character" w:customStyle="1" w:styleId="value">
    <w:name w:val="value"/>
    <w:basedOn w:val="DefaultParagraphFont"/>
    <w:rsid w:val="006F6F02"/>
  </w:style>
  <w:style w:type="character" w:styleId="PlaceholderText">
    <w:name w:val="Placeholder Text"/>
    <w:basedOn w:val="DefaultParagraphFont"/>
    <w:rsid w:val="00882B32"/>
    <w:rPr>
      <w:color w:val="808080"/>
    </w:rPr>
  </w:style>
  <w:style w:type="table" w:styleId="TableGrid">
    <w:name w:val="Table Grid"/>
    <w:basedOn w:val="TableNormal"/>
    <w:rsid w:val="0020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A137C"/>
    <w:pPr>
      <w:spacing w:after="200"/>
    </w:pPr>
    <w:rPr>
      <w:bCs/>
      <w:sz w:val="18"/>
      <w:szCs w:val="18"/>
    </w:rPr>
  </w:style>
  <w:style w:type="paragraph" w:customStyle="1" w:styleId="IMEJSubsubsection">
    <w:name w:val="IMEJ_Subsubsection"/>
    <w:basedOn w:val="IMEJNormal"/>
    <w:next w:val="IMEJNormal"/>
    <w:link w:val="IMEJSubsubsectionChar"/>
    <w:qFormat/>
    <w:rsid w:val="00AE71F0"/>
    <w:pPr>
      <w:keepNext/>
      <w:numPr>
        <w:numId w:val="6"/>
      </w:numPr>
      <w:spacing w:before="120" w:after="60"/>
      <w:ind w:left="357" w:hanging="357"/>
      <w:jc w:val="left"/>
      <w:outlineLvl w:val="2"/>
    </w:pPr>
    <w:rPr>
      <w:i/>
    </w:rPr>
  </w:style>
  <w:style w:type="paragraph" w:customStyle="1" w:styleId="IMEJFigureCaptionFootnote">
    <w:name w:val="IMEJ_FigureCaptionFootnote"/>
    <w:basedOn w:val="IMEJNormal"/>
    <w:link w:val="IMEJFigureCaptionFootnoteChar"/>
    <w:qFormat/>
    <w:rsid w:val="00F25E6F"/>
    <w:pPr>
      <w:contextualSpacing/>
    </w:pPr>
    <w:rPr>
      <w:sz w:val="16"/>
    </w:rPr>
  </w:style>
  <w:style w:type="character" w:customStyle="1" w:styleId="Heading3Char">
    <w:name w:val="Heading 3 Char"/>
    <w:basedOn w:val="DefaultParagraphFont"/>
    <w:link w:val="Heading3"/>
    <w:uiPriority w:val="9"/>
    <w:rsid w:val="00F65CA8"/>
    <w:rPr>
      <w:i/>
      <w:iCs/>
    </w:rPr>
  </w:style>
  <w:style w:type="character" w:customStyle="1" w:styleId="IMEJSubsubsectionChar">
    <w:name w:val="IMEJ_Subsubsection Char"/>
    <w:basedOn w:val="Heading3Char"/>
    <w:link w:val="IMEJSubsubsection"/>
    <w:rsid w:val="00AE71F0"/>
    <w:rPr>
      <w:rFonts w:ascii="Palatino Linotype" w:hAnsi="Palatino Linotype"/>
      <w:i/>
      <w:iCs w:val="0"/>
      <w:lang w:val="en-GB"/>
    </w:rPr>
  </w:style>
  <w:style w:type="paragraph" w:customStyle="1" w:styleId="IMEJNumberedlist">
    <w:name w:val="IMEJ_Numberedlist"/>
    <w:basedOn w:val="IMEJNormal"/>
    <w:link w:val="IMEJNumberedlistChar"/>
    <w:qFormat/>
    <w:rsid w:val="0055563D"/>
    <w:pPr>
      <w:numPr>
        <w:numId w:val="3"/>
      </w:numPr>
    </w:pPr>
  </w:style>
  <w:style w:type="character" w:customStyle="1" w:styleId="IMEJFigureCaptionFootnoteChar">
    <w:name w:val="IMEJ_FigureCaptionFootnote Char"/>
    <w:basedOn w:val="FootnoteTextChar"/>
    <w:link w:val="IMEJFigureCaptionFootnote"/>
    <w:rsid w:val="00F25E6F"/>
    <w:rPr>
      <w:rFonts w:ascii="Palatino Linotype" w:hAnsi="Palatino Linotype"/>
      <w:sz w:val="16"/>
      <w:szCs w:val="16"/>
      <w:lang w:val="en-GB"/>
    </w:rPr>
  </w:style>
  <w:style w:type="paragraph" w:customStyle="1" w:styleId="IMEJUnnumberedHeading1">
    <w:name w:val="IMEJ_UnnumberedHeading1"/>
    <w:basedOn w:val="ReferenceHead"/>
    <w:link w:val="IMEJUnnumberedHeading1Char"/>
    <w:qFormat/>
    <w:rsid w:val="002A2DC8"/>
    <w:pPr>
      <w:jc w:val="both"/>
    </w:pPr>
    <w:rPr>
      <w:lang w:val="en-GB"/>
    </w:rPr>
  </w:style>
  <w:style w:type="character" w:customStyle="1" w:styleId="IMEJNumberedlistChar">
    <w:name w:val="IMEJ_Numberedlist Char"/>
    <w:basedOn w:val="TextChar"/>
    <w:link w:val="IMEJNumberedlist"/>
    <w:rsid w:val="00A456DE"/>
    <w:rPr>
      <w:rFonts w:ascii="Palatino Linotype" w:hAnsi="Palatino Linotype"/>
      <w:lang w:val="en-GB"/>
    </w:rPr>
  </w:style>
  <w:style w:type="paragraph" w:customStyle="1" w:styleId="IMEJTitle">
    <w:name w:val="IMEJ_Title"/>
    <w:next w:val="IMEJAuthorName"/>
    <w:link w:val="IMEJTitleChar"/>
    <w:qFormat/>
    <w:rsid w:val="002E2A0C"/>
    <w:pPr>
      <w:framePr w:w="10093" w:wrap="around" w:vAnchor="text" w:hAnchor="page" w:xAlign="center" w:y="1"/>
      <w:jc w:val="center"/>
      <w:outlineLvl w:val="0"/>
    </w:pPr>
    <w:rPr>
      <w:rFonts w:ascii="Palatino Linotype" w:hAnsi="Palatino Linotype"/>
      <w:kern w:val="28"/>
      <w:sz w:val="48"/>
      <w:szCs w:val="48"/>
      <w:lang w:val="en-GB"/>
    </w:rPr>
  </w:style>
  <w:style w:type="character" w:customStyle="1" w:styleId="IMEJUnnumberedHeading1Char">
    <w:name w:val="IMEJ_UnnumberedHeading1 Char"/>
    <w:basedOn w:val="ReferenceHeadChar"/>
    <w:link w:val="IMEJUnnumberedHeading1"/>
    <w:rsid w:val="002A2DC8"/>
    <w:rPr>
      <w:smallCaps/>
      <w:kern w:val="28"/>
      <w:lang w:val="en-GB"/>
    </w:rPr>
  </w:style>
  <w:style w:type="paragraph" w:customStyle="1" w:styleId="IMEJReferenceItem">
    <w:name w:val="IMEJ_ReferenceItem"/>
    <w:basedOn w:val="IMEJNormal"/>
    <w:link w:val="IMEJReferenceItemChar"/>
    <w:qFormat/>
    <w:rsid w:val="009B1896"/>
    <w:pPr>
      <w:numPr>
        <w:numId w:val="10"/>
      </w:numPr>
      <w:ind w:left="357" w:hanging="357"/>
      <w:jc w:val="left"/>
    </w:pPr>
    <w:rPr>
      <w:sz w:val="16"/>
    </w:rPr>
  </w:style>
  <w:style w:type="character" w:customStyle="1" w:styleId="IMEJTitleChar">
    <w:name w:val="IMEJ_Title Char"/>
    <w:basedOn w:val="TitleChar"/>
    <w:link w:val="IMEJTitle"/>
    <w:rsid w:val="002E2A0C"/>
    <w:rPr>
      <w:rFonts w:ascii="Palatino Linotype" w:hAnsi="Palatino Linotype"/>
      <w:kern w:val="28"/>
      <w:sz w:val="48"/>
      <w:szCs w:val="48"/>
      <w:lang w:val="en-GB"/>
    </w:rPr>
  </w:style>
  <w:style w:type="paragraph" w:customStyle="1" w:styleId="IMEJTableCaption">
    <w:name w:val="IMEJ_TableCaption"/>
    <w:basedOn w:val="IMEJNormal"/>
    <w:link w:val="IMEJTableCaptionChar"/>
    <w:qFormat/>
    <w:rsid w:val="00E539C6"/>
    <w:pPr>
      <w:spacing w:after="60"/>
      <w:ind w:firstLine="0"/>
      <w:contextualSpacing/>
      <w:jc w:val="center"/>
    </w:pPr>
    <w:rPr>
      <w:smallCaps/>
      <w:sz w:val="16"/>
    </w:rPr>
  </w:style>
  <w:style w:type="character" w:customStyle="1" w:styleId="ReferencesChar">
    <w:name w:val="References Char"/>
    <w:basedOn w:val="DefaultParagraphFont"/>
    <w:link w:val="References"/>
    <w:rsid w:val="009B1896"/>
    <w:rPr>
      <w:sz w:val="16"/>
      <w:szCs w:val="16"/>
    </w:rPr>
  </w:style>
  <w:style w:type="character" w:customStyle="1" w:styleId="IMEJReferenceItemChar">
    <w:name w:val="IMEJ_ReferenceItem Char"/>
    <w:basedOn w:val="ReferencesChar"/>
    <w:link w:val="IMEJReferenceItem"/>
    <w:rsid w:val="009B1896"/>
    <w:rPr>
      <w:rFonts w:ascii="Palatino Linotype" w:hAnsi="Palatino Linotype"/>
      <w:sz w:val="16"/>
      <w:szCs w:val="16"/>
      <w:lang w:val="en-GB"/>
    </w:rPr>
  </w:style>
  <w:style w:type="paragraph" w:customStyle="1" w:styleId="IMEJTableBodyText">
    <w:name w:val="IMEJ_TableBodyText"/>
    <w:basedOn w:val="IMEJNormal"/>
    <w:link w:val="IMEJTableBodyTextChar"/>
    <w:qFormat/>
    <w:rsid w:val="00E539C6"/>
    <w:pPr>
      <w:ind w:firstLine="0"/>
      <w:contextualSpacing/>
      <w:jc w:val="left"/>
    </w:pPr>
    <w:rPr>
      <w:sz w:val="16"/>
      <w:szCs w:val="16"/>
    </w:rPr>
  </w:style>
  <w:style w:type="character" w:customStyle="1" w:styleId="IMEJTableCaptionChar">
    <w:name w:val="IMEJ_TableCaption Char"/>
    <w:basedOn w:val="IMEJNormalChar"/>
    <w:link w:val="IMEJTableCaption"/>
    <w:rsid w:val="00E539C6"/>
    <w:rPr>
      <w:rFonts w:ascii="Palatino Linotype" w:hAnsi="Palatino Linotype"/>
      <w:smallCaps/>
      <w:sz w:val="16"/>
      <w:lang w:val="en-GB"/>
    </w:rPr>
  </w:style>
  <w:style w:type="character" w:customStyle="1" w:styleId="IMEJTableBodyTextChar">
    <w:name w:val="IMEJ_TableBodyText Char"/>
    <w:basedOn w:val="IMEJNormalChar"/>
    <w:link w:val="IMEJTableBodyText"/>
    <w:rsid w:val="00E539C6"/>
    <w:rPr>
      <w:rFonts w:ascii="Palatino Linotype" w:hAnsi="Palatino Linotype"/>
      <w:sz w:val="16"/>
      <w:szCs w:val="16"/>
      <w:lang w:val="en-GB"/>
    </w:rPr>
  </w:style>
  <w:style w:type="paragraph" w:customStyle="1" w:styleId="IMEJheader">
    <w:name w:val="IMEJ_header"/>
    <w:basedOn w:val="IMEJNormal"/>
    <w:link w:val="IMEJheaderChar"/>
    <w:qFormat/>
    <w:rsid w:val="005B04DF"/>
    <w:pPr>
      <w:ind w:firstLine="0"/>
      <w:jc w:val="left"/>
    </w:pPr>
    <w:rPr>
      <w:caps/>
      <w:sz w:val="16"/>
    </w:rPr>
  </w:style>
  <w:style w:type="character" w:customStyle="1" w:styleId="IMEJheaderChar">
    <w:name w:val="IMEJ_header Char"/>
    <w:basedOn w:val="IMEJNormalChar"/>
    <w:link w:val="IMEJheader"/>
    <w:rsid w:val="005B04DF"/>
    <w:rPr>
      <w:rFonts w:ascii="Palatino Linotype" w:hAnsi="Palatino Linotype"/>
      <w:caps/>
      <w:sz w:val="16"/>
      <w:lang w:val="en-GB"/>
    </w:rPr>
  </w:style>
  <w:style w:type="character" w:styleId="UnresolvedMention">
    <w:name w:val="Unresolved Mention"/>
    <w:basedOn w:val="DefaultParagraphFont"/>
    <w:uiPriority w:val="99"/>
    <w:semiHidden/>
    <w:unhideWhenUsed/>
    <w:rsid w:val="00B51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8182">
      <w:bodyDiv w:val="1"/>
      <w:marLeft w:val="0"/>
      <w:marRight w:val="0"/>
      <w:marTop w:val="0"/>
      <w:marBottom w:val="0"/>
      <w:divBdr>
        <w:top w:val="none" w:sz="0" w:space="0" w:color="auto"/>
        <w:left w:val="none" w:sz="0" w:space="0" w:color="auto"/>
        <w:bottom w:val="none" w:sz="0" w:space="0" w:color="auto"/>
        <w:right w:val="none" w:sz="0" w:space="0" w:color="auto"/>
      </w:divBdr>
      <w:divsChild>
        <w:div w:id="1367022600">
          <w:marLeft w:val="0"/>
          <w:marRight w:val="0"/>
          <w:marTop w:val="0"/>
          <w:marBottom w:val="0"/>
          <w:divBdr>
            <w:top w:val="none" w:sz="0" w:space="0" w:color="auto"/>
            <w:left w:val="none" w:sz="0" w:space="0" w:color="auto"/>
            <w:bottom w:val="none" w:sz="0" w:space="0" w:color="auto"/>
            <w:right w:val="none" w:sz="0" w:space="0" w:color="auto"/>
          </w:divBdr>
          <w:divsChild>
            <w:div w:id="198514718">
              <w:marLeft w:val="0"/>
              <w:marRight w:val="0"/>
              <w:marTop w:val="0"/>
              <w:marBottom w:val="0"/>
              <w:divBdr>
                <w:top w:val="none" w:sz="0" w:space="0" w:color="auto"/>
                <w:left w:val="none" w:sz="0" w:space="0" w:color="auto"/>
                <w:bottom w:val="none" w:sz="0" w:space="0" w:color="auto"/>
                <w:right w:val="none" w:sz="0" w:space="0" w:color="auto"/>
              </w:divBdr>
              <w:divsChild>
                <w:div w:id="1566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ineenergyjournal.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2760B-37BE-45A3-B77A-95423614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ieee_tj_template_17.dotx</Template>
  <TotalTime>15</TotalTime>
  <Pages>7</Pages>
  <Words>3921</Words>
  <Characters>22350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26219</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Blunden L.S.</dc:creator>
  <cp:lastModifiedBy>Luke Blunden</cp:lastModifiedBy>
  <cp:revision>4</cp:revision>
  <cp:lastPrinted>2018-01-31T10:28:00Z</cp:lastPrinted>
  <dcterms:created xsi:type="dcterms:W3CDTF">2025-01-30T10:46:00Z</dcterms:created>
  <dcterms:modified xsi:type="dcterms:W3CDTF">2025-01-30T14:41:00Z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http://www.zotero.org/styles/energy-policy</vt:lpwstr>
  </property>
  <property fmtid="{D5CDD505-2E9C-101B-9397-08002B2CF9AE}" pid="13" name="Mendeley Recent Style Name 5_1">
    <vt:lpwstr>Energy Policy</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